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F6FB" w14:textId="1ED2514E" w:rsidR="00CB5CD5" w:rsidRPr="007A4189" w:rsidRDefault="000D45C3" w:rsidP="00CB5CD5">
      <w:pPr>
        <w:shd w:val="clear" w:color="auto" w:fill="FFFFFF"/>
        <w:spacing w:after="120"/>
        <w:jc w:val="both"/>
        <w:outlineLvl w:val="0"/>
        <w:rPr>
          <w:rFonts w:ascii="Lato" w:eastAsia="Times New Roman" w:hAnsi="Lato" w:cs="Times New Roman"/>
          <w:b/>
          <w:bCs/>
          <w:color w:val="004B93"/>
          <w:kern w:val="36"/>
          <w:sz w:val="26"/>
          <w:szCs w:val="26"/>
          <w:lang w:eastAsia="en-GB"/>
        </w:rPr>
      </w:pPr>
      <w:r w:rsidRPr="007A4189">
        <w:rPr>
          <w:rFonts w:ascii="Lato" w:eastAsia="Times New Roman" w:hAnsi="Lato" w:cs="Times New Roman"/>
          <w:b/>
          <w:bCs/>
          <w:color w:val="004B93"/>
          <w:kern w:val="36"/>
          <w:sz w:val="26"/>
          <w:szCs w:val="26"/>
          <w:lang w:eastAsia="en-GB"/>
        </w:rPr>
        <w:t>P</w:t>
      </w:r>
      <w:r w:rsidR="00895FF8" w:rsidRPr="007A4189">
        <w:rPr>
          <w:rFonts w:ascii="Lato" w:eastAsia="Times New Roman" w:hAnsi="Lato" w:cs="Times New Roman"/>
          <w:b/>
          <w:bCs/>
          <w:color w:val="004B93"/>
          <w:kern w:val="36"/>
          <w:sz w:val="26"/>
          <w:szCs w:val="26"/>
          <w:lang w:eastAsia="en-GB"/>
        </w:rPr>
        <w:t>h</w:t>
      </w:r>
      <w:r w:rsidRPr="007A4189">
        <w:rPr>
          <w:rFonts w:ascii="Lato" w:eastAsia="Times New Roman" w:hAnsi="Lato" w:cs="Times New Roman"/>
          <w:b/>
          <w:bCs/>
          <w:color w:val="004B93"/>
          <w:kern w:val="36"/>
          <w:sz w:val="26"/>
          <w:szCs w:val="26"/>
          <w:lang w:eastAsia="en-GB"/>
        </w:rPr>
        <w:t xml:space="preserve">D </w:t>
      </w:r>
      <w:r w:rsidR="00B51165" w:rsidRPr="007A4189">
        <w:rPr>
          <w:rFonts w:ascii="Lato" w:eastAsia="Times New Roman" w:hAnsi="Lato" w:cs="Times New Roman"/>
          <w:b/>
          <w:bCs/>
          <w:color w:val="004B93"/>
          <w:kern w:val="36"/>
          <w:sz w:val="26"/>
          <w:szCs w:val="26"/>
          <w:lang w:eastAsia="en-GB"/>
        </w:rPr>
        <w:t>position</w:t>
      </w:r>
      <w:r w:rsidR="00CB5CD5">
        <w:rPr>
          <w:rFonts w:ascii="Lato" w:eastAsia="Times New Roman" w:hAnsi="Lato" w:cs="Times New Roman"/>
          <w:b/>
          <w:bCs/>
          <w:color w:val="004B93"/>
          <w:kern w:val="36"/>
          <w:sz w:val="26"/>
          <w:szCs w:val="26"/>
          <w:lang w:eastAsia="en-GB"/>
        </w:rPr>
        <w:t xml:space="preserve">: </w:t>
      </w:r>
      <w:r w:rsidR="00B51165" w:rsidRPr="007A4189">
        <w:rPr>
          <w:rFonts w:ascii="Lato" w:eastAsia="Times New Roman" w:hAnsi="Lato" w:cs="Times New Roman"/>
          <w:b/>
          <w:bCs/>
          <w:color w:val="004B93"/>
          <w:kern w:val="36"/>
          <w:sz w:val="26"/>
          <w:szCs w:val="26"/>
          <w:lang w:eastAsia="en-GB"/>
        </w:rPr>
        <w:t>Essential fish habitat in the Wadden Sea</w:t>
      </w:r>
    </w:p>
    <w:p w14:paraId="3C8B868A" w14:textId="0A0DDB1D" w:rsidR="007A4189" w:rsidRPr="007A4189" w:rsidRDefault="000D45C3" w:rsidP="00CB5CD5">
      <w:pPr>
        <w:shd w:val="clear" w:color="auto" w:fill="FFFFFF"/>
        <w:spacing w:after="120"/>
        <w:jc w:val="both"/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The </w:t>
      </w:r>
      <w:r w:rsidR="00916102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department of Coastal Systems </w:t>
      </w: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(</w:t>
      </w:r>
      <w:r w:rsidR="0070180E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COS</w:t>
      </w:r>
      <w:r w:rsidR="00916102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)</w:t>
      </w:r>
      <w:r w:rsidR="00BE716E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of the Royal Netherlands Institute for Sea Research (Royal NIOZ)</w:t>
      </w:r>
      <w:r w:rsidR="00916102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</w:t>
      </w: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is looking for a highly motivated PhD </w:t>
      </w:r>
      <w:r w:rsidR="00054375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candidate</w:t>
      </w:r>
      <w:r w:rsidR="00D71A15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to take part in our research on fish ecology. We </w:t>
      </w:r>
      <w:r w:rsidR="00590710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are searching for</w:t>
      </w:r>
      <w:r w:rsidR="00C10BB5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</w:t>
      </w:r>
      <w:r w:rsidR="00D71A15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a candidate</w:t>
      </w: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</w:t>
      </w:r>
      <w:r w:rsidR="00590710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with</w:t>
      </w: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a background in</w:t>
      </w:r>
      <w:r w:rsidR="00AB325B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</w:t>
      </w:r>
      <w:r w:rsidR="00BC244D" w:rsidRPr="00BC244D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biology, marine biology, ecology, environmental science</w:t>
      </w:r>
      <w:r w:rsidR="00C21724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, </w:t>
      </w: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or a related subject</w:t>
      </w:r>
      <w:r w:rsidR="00531C77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.</w:t>
      </w:r>
      <w:r w:rsid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The </w:t>
      </w:r>
      <w:r w:rsidR="00C309A4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research</w:t>
      </w:r>
      <w:r w:rsid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is part of </w:t>
      </w:r>
      <w:r w:rsidR="00A34747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a</w:t>
      </w:r>
      <w:r w:rsid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 xml:space="preserve"> larger collaboration in </w:t>
      </w:r>
      <w:proofErr w:type="spellStart"/>
      <w:r w:rsid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Swimway</w:t>
      </w:r>
      <w:proofErr w:type="spellEnd"/>
      <w:r w:rsidR="00A34747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, a project where a consortium of academic institutions and NGOs study the fish community in the Wadden Sea.</w:t>
      </w:r>
    </w:p>
    <w:p w14:paraId="3E3B3432" w14:textId="77777777" w:rsidR="00365ED0" w:rsidRPr="007A4189" w:rsidRDefault="00365ED0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</w:p>
    <w:p w14:paraId="1C941623" w14:textId="0C268EA6" w:rsidR="000D45C3" w:rsidRPr="007A4189" w:rsidRDefault="000D45C3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>LOCATION:</w:t>
      </w: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ab/>
        <w:t xml:space="preserve"> </w:t>
      </w:r>
      <w:r w:rsidR="0070180E"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ab/>
      </w: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>ROYAL NIOZ TEXEL (THE NETHERLANDS)</w:t>
      </w:r>
    </w:p>
    <w:p w14:paraId="78220B29" w14:textId="1A962F04" w:rsidR="000D45C3" w:rsidRPr="007A4189" w:rsidRDefault="000D45C3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>VACANCY ID:</w:t>
      </w: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ab/>
      </w:r>
      <w:r w:rsidR="0070180E"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ab/>
      </w:r>
    </w:p>
    <w:p w14:paraId="73623922" w14:textId="0E9671D7" w:rsidR="000D45C3" w:rsidRPr="007A4189" w:rsidRDefault="000D45C3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 xml:space="preserve">CLOSING DATE: </w:t>
      </w:r>
      <w:r w:rsidR="0070180E"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ab/>
      </w:r>
      <w:r w:rsidR="00365ED0"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ab/>
      </w:r>
    </w:p>
    <w:p w14:paraId="361FF94E" w14:textId="77777777" w:rsidR="006D3B7E" w:rsidRPr="007A4189" w:rsidRDefault="006D3B7E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</w:p>
    <w:p w14:paraId="1A36BD4C" w14:textId="16FC1DEB" w:rsidR="000D45C3" w:rsidRPr="007A4189" w:rsidRDefault="000D45C3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 xml:space="preserve">THE </w:t>
      </w:r>
      <w:r w:rsidR="00B51165"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>project</w:t>
      </w:r>
    </w:p>
    <w:p w14:paraId="691BD26D" w14:textId="5DDD22C7" w:rsidR="00CB5CD5" w:rsidRPr="007A4189" w:rsidRDefault="00B51165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>The Wadden Sea is a UNESCO world heritage site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renowned for being the most extensive intertidal mudflat system in the world. In the ‘</w:t>
      </w:r>
      <w:proofErr w:type="spellStart"/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>Swimway</w:t>
      </w:r>
      <w:proofErr w:type="spellEnd"/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’-project, we will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study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conservation and restoration measures to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help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restore the fish community in the Dutch Wadden Sea. </w:t>
      </w:r>
    </w:p>
    <w:p w14:paraId="4C68D2E6" w14:textId="5586C9F7" w:rsidR="00B51165" w:rsidRPr="00B51165" w:rsidRDefault="00B51165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>Habitat use by Wadden Sea fish depends on local (a)biotic circumstances. Preserving or restoring essential fish habitats is of major importance for enhancing population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persistence and growth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. This sub-project aims to develop generic spatially structured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life-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stage-based models for a quantitative description of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fish' 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>dependency to essential nursery habitats. As input for these models we will use existing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knowledge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new data 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acquired through lab experiments on abiotic requirements for different species and 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>their life-stages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. We particularly want to find out what are the essential and optimal conditions for growth and survival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in different life-stages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. We will use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hydrodynamic 3D models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to visualize available habitat for 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>focal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fish species, 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according to the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current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situation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in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future scenarios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. Your research will result in clear recommendations for managers regarding the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restoration, 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>management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,</w:t>
      </w:r>
      <w:r w:rsidRPr="00B5116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 development of Wadden Sea habitats now and under projected climate change.</w:t>
      </w:r>
      <w:r w:rsidR="0082648F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The theoretical</w:t>
      </w:r>
      <w:r w:rsidR="00CB5CD5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 analytical</w:t>
      </w:r>
      <w:r w:rsidR="0082648F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work will be carried out at NIOZ, while lab experiments will be conducted at Wageningen Marine Research/Wageningen University.</w:t>
      </w:r>
    </w:p>
    <w:p w14:paraId="61D7E813" w14:textId="77777777" w:rsidR="00A57F0C" w:rsidRPr="007A4189" w:rsidRDefault="00A57F0C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</w:p>
    <w:p w14:paraId="7C144EE1" w14:textId="57B223C3" w:rsidR="00A57F0C" w:rsidRPr="007A4189" w:rsidRDefault="00BF0A84" w:rsidP="00CB5CD5">
      <w:pPr>
        <w:shd w:val="clear" w:color="auto" w:fill="FFFFFF"/>
        <w:spacing w:after="120"/>
        <w:jc w:val="both"/>
        <w:rPr>
          <w:rFonts w:ascii="Lato" w:hAnsi="Lato" w:cs="Times New Roman"/>
          <w:b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b/>
          <w:color w:val="4A4A4A"/>
          <w:sz w:val="21"/>
          <w:szCs w:val="21"/>
          <w:lang w:eastAsia="en-GB"/>
        </w:rPr>
        <w:t>ORGANIZATION AND LARGER SWIMWAY PROJECT</w:t>
      </w:r>
    </w:p>
    <w:p w14:paraId="7813670B" w14:textId="5EE07B59" w:rsidR="00BF0A84" w:rsidRPr="007A4189" w:rsidRDefault="00BF0A84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>This PhD position is embedded within the “</w:t>
      </w:r>
      <w:proofErr w:type="spellStart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>Swimway</w:t>
      </w:r>
      <w:proofErr w:type="spellEnd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” project, which is funded by </w:t>
      </w:r>
      <w:proofErr w:type="spellStart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>Waddenfonds</w:t>
      </w:r>
      <w:proofErr w:type="spellEnd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, the Ministry of LNV, Rijkswaterstaat and the three northern Dutch provinces. The research will be conducted in close collaboration with </w:t>
      </w:r>
      <w:proofErr w:type="spellStart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>Rijks</w:t>
      </w:r>
      <w:proofErr w:type="spellEnd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Universiteit Groningen, Wageningen Marine Research/Wageningen University, the Royal Netherlands Institute for Sea Research, the </w:t>
      </w:r>
      <w:proofErr w:type="spellStart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>Waddenvereniging</w:t>
      </w:r>
      <w:proofErr w:type="spellEnd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 </w:t>
      </w:r>
      <w:proofErr w:type="spellStart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>Sportvisserij</w:t>
      </w:r>
      <w:proofErr w:type="spellEnd"/>
      <w:r w:rsidRPr="00BF0A84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Nederland. In this project, several PhD students will closely collaborate and address different questions regarding Wadden Sea fish and nature management. Other collaborations will involve a broad range of stakeholders in the Wadden Sea area, including NGO’s and fisheries organisations.</w:t>
      </w:r>
    </w:p>
    <w:p w14:paraId="64E8FDAA" w14:textId="59585805" w:rsidR="00BF0A84" w:rsidRPr="007A4189" w:rsidRDefault="00BF0A84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</w:p>
    <w:p w14:paraId="73BFA81F" w14:textId="77777777" w:rsidR="007A4189" w:rsidRPr="007A4189" w:rsidRDefault="007A4189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THE DEPARTMENT</w:t>
      </w:r>
    </w:p>
    <w:p w14:paraId="1AA1AC91" w14:textId="308EEC89" w:rsidR="007A4189" w:rsidRPr="007A4189" w:rsidRDefault="007A4189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The Department of COS studies integral coastal ecosystems and their populations of fish, birds, and other marine animals in the North Sea and Wadden Sea as well as on a global scale. The department focuses on key physical, chemical and biological processes that determine the productivity and the ecological functioning of coastal areas. The coastal system is studied as a unity by considering the interrelations between the key compartments of the ecosystem (water, sediment, microalgae, </w:t>
      </w:r>
      <w:proofErr w:type="spellStart"/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macrozoobenthos</w:t>
      </w:r>
      <w:proofErr w:type="spellEnd"/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, parasites, fish and birds).   </w:t>
      </w:r>
    </w:p>
    <w:p w14:paraId="2D359BEC" w14:textId="7615088D" w:rsidR="00BF0A84" w:rsidRPr="00BF0A84" w:rsidRDefault="007A4189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 </w:t>
      </w:r>
    </w:p>
    <w:p w14:paraId="1B6512ED" w14:textId="77777777" w:rsidR="00BF0A84" w:rsidRPr="00BF0A84" w:rsidRDefault="00BF0A84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</w:p>
    <w:p w14:paraId="4EBD0727" w14:textId="5587A9B7" w:rsidR="000D45C3" w:rsidRPr="007A4189" w:rsidRDefault="000D45C3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lastRenderedPageBreak/>
        <w:t>THE CANDIDATE</w:t>
      </w:r>
    </w:p>
    <w:p w14:paraId="17233F55" w14:textId="0EFD6B24" w:rsidR="00531C77" w:rsidRPr="007A4189" w:rsidRDefault="00FE2A9D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>
        <w:rPr>
          <w:rFonts w:ascii="Lato" w:hAnsi="Lato" w:cs="Times New Roman"/>
          <w:color w:val="4A4A4A"/>
          <w:sz w:val="21"/>
          <w:szCs w:val="21"/>
          <w:lang w:eastAsia="en-GB"/>
        </w:rPr>
        <w:t>We are looking for</w:t>
      </w:r>
      <w:r w:rsidR="00A57F0C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154332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an</w:t>
      </w:r>
      <w:r w:rsidR="00A57F0C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excellent, highly motivated </w:t>
      </w:r>
      <w:r w:rsidR="00895FF8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student</w:t>
      </w:r>
      <w:r w:rsidR="00577498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(MSc)</w:t>
      </w:r>
      <w:r w:rsidR="00BC244D">
        <w:rPr>
          <w:rFonts w:ascii="Lato" w:hAnsi="Lato" w:cs="Times New Roman"/>
          <w:color w:val="4A4A4A"/>
          <w:sz w:val="21"/>
          <w:szCs w:val="21"/>
          <w:lang w:eastAsia="en-GB"/>
        </w:rPr>
        <w:t>,</w:t>
      </w:r>
      <w:r w:rsidR="00895FF8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154332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ready to develop and share new insights in a </w:t>
      </w:r>
      <w:hyperlink r:id="rId5" w:history="1">
        <w:r w:rsidR="00154332" w:rsidRPr="007A4189">
          <w:rPr>
            <w:rStyle w:val="Hyperlink"/>
            <w:rFonts w:ascii="Lato" w:hAnsi="Lato" w:cs="Times New Roman"/>
            <w:sz w:val="21"/>
            <w:szCs w:val="21"/>
            <w:lang w:eastAsia="en-GB"/>
          </w:rPr>
          <w:t>multidisciplinary and international research environment</w:t>
        </w:r>
      </w:hyperlink>
      <w:r>
        <w:rPr>
          <w:rFonts w:ascii="Lato" w:hAnsi="Lato" w:cs="Times New Roman"/>
          <w:color w:val="4A4A4A"/>
          <w:sz w:val="21"/>
          <w:szCs w:val="21"/>
          <w:lang w:eastAsia="en-GB"/>
        </w:rPr>
        <w:t>.</w:t>
      </w:r>
      <w:r w:rsidR="00154332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BC244D">
        <w:rPr>
          <w:rFonts w:ascii="Lato" w:hAnsi="Lato" w:cs="Times New Roman"/>
          <w:color w:val="4A4A4A"/>
          <w:sz w:val="21"/>
          <w:szCs w:val="21"/>
          <w:lang w:eastAsia="en-GB"/>
        </w:rPr>
        <w:t>A</w:t>
      </w:r>
      <w:r w:rsidR="00951183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154332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background in</w:t>
      </w:r>
      <w:r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biology,</w:t>
      </w:r>
      <w:r w:rsidR="008D2C53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marine </w:t>
      </w:r>
      <w:r>
        <w:rPr>
          <w:rFonts w:ascii="Lato" w:hAnsi="Lato" w:cs="Times New Roman"/>
          <w:color w:val="4A4A4A"/>
          <w:sz w:val="21"/>
          <w:szCs w:val="21"/>
          <w:lang w:eastAsia="en-GB"/>
        </w:rPr>
        <w:t>biolog</w:t>
      </w:r>
      <w:r w:rsidR="008D2C53">
        <w:rPr>
          <w:rFonts w:ascii="Lato" w:hAnsi="Lato" w:cs="Times New Roman"/>
          <w:color w:val="4A4A4A"/>
          <w:sz w:val="21"/>
          <w:szCs w:val="21"/>
          <w:lang w:eastAsia="en-GB"/>
        </w:rPr>
        <w:t>y, ecology,</w:t>
      </w:r>
      <w:r w:rsidR="00154332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>
        <w:rPr>
          <w:rFonts w:ascii="Lato" w:hAnsi="Lato" w:cs="Times New Roman"/>
          <w:color w:val="4A4A4A"/>
          <w:sz w:val="21"/>
          <w:szCs w:val="21"/>
          <w:lang w:eastAsia="en-GB"/>
        </w:rPr>
        <w:t xml:space="preserve">environmental science, </w:t>
      </w:r>
      <w:r w:rsidR="00154332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or a related subject</w:t>
      </w:r>
      <w:r w:rsidR="00BC244D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are expected.</w:t>
      </w:r>
      <w:r w:rsidR="00154332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8D2C53">
        <w:rPr>
          <w:rFonts w:ascii="Lato" w:hAnsi="Lato" w:cs="Times New Roman"/>
          <w:color w:val="4A4A4A"/>
          <w:sz w:val="21"/>
          <w:szCs w:val="21"/>
          <w:lang w:eastAsia="en-GB"/>
        </w:rPr>
        <w:t>Candidates with e</w:t>
      </w:r>
      <w:r w:rsidR="00685987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xperience in</w:t>
      </w:r>
      <w:r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experimental work and/or</w:t>
      </w:r>
      <w:r w:rsidR="00685987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model</w:t>
      </w:r>
      <w:r w:rsidR="00E823AF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ling</w:t>
      </w:r>
      <w:r w:rsidR="00BC244D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or with strong</w:t>
      </w:r>
      <w:r w:rsidR="00E823AF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685987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analy</w:t>
      </w:r>
      <w:r w:rsidR="00E823AF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tical and numerical</w:t>
      </w:r>
      <w:r w:rsidR="00BC244D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computational skills</w:t>
      </w:r>
      <w:r w:rsidR="00685987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8D2C53">
        <w:rPr>
          <w:rFonts w:ascii="Lato" w:hAnsi="Lato" w:cs="Times New Roman"/>
          <w:color w:val="4A4A4A"/>
          <w:sz w:val="21"/>
          <w:szCs w:val="21"/>
          <w:lang w:eastAsia="en-GB"/>
        </w:rPr>
        <w:t>will be</w:t>
      </w:r>
      <w:r w:rsidR="005A0CE6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preferred.</w:t>
      </w:r>
      <w:r w:rsidR="00C21724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</w:p>
    <w:p w14:paraId="4A17962D" w14:textId="57D5FAB0" w:rsidR="00FE2A9D" w:rsidRPr="000810B8" w:rsidRDefault="00FE2A9D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C10BB5">
        <w:rPr>
          <w:rFonts w:ascii="Lato" w:hAnsi="Lato" w:cs="Times New Roman"/>
          <w:color w:val="4A4A4A"/>
          <w:sz w:val="21"/>
          <w:szCs w:val="21"/>
          <w:lang w:eastAsia="en-GB"/>
        </w:rPr>
        <w:t>Due to the international character of the research group, advanced communication skills in the English language are expected</w:t>
      </w:r>
      <w:r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 the ability and motivation </w:t>
      </w:r>
      <w:r w:rsidRPr="00FE2A9D">
        <w:rPr>
          <w:rFonts w:ascii="Lato" w:hAnsi="Lato" w:cs="Times New Roman"/>
          <w:color w:val="4A4A4A"/>
          <w:sz w:val="21"/>
          <w:szCs w:val="21"/>
          <w:lang w:val="en-US" w:eastAsia="en-GB"/>
        </w:rPr>
        <w:t>to disseminate results to both scientific peers and a broad audience</w:t>
      </w:r>
      <w:r>
        <w:rPr>
          <w:rFonts w:ascii="Lato" w:hAnsi="Lato" w:cs="Times New Roman"/>
          <w:color w:val="4A4A4A"/>
          <w:sz w:val="21"/>
          <w:szCs w:val="21"/>
          <w:lang w:val="en-US" w:eastAsia="en-GB"/>
        </w:rPr>
        <w:t xml:space="preserve"> </w:t>
      </w:r>
      <w:r w:rsidR="000810B8">
        <w:rPr>
          <w:rFonts w:ascii="Lato" w:hAnsi="Lato" w:cs="Times New Roman"/>
          <w:color w:val="4A4A4A"/>
          <w:sz w:val="21"/>
          <w:szCs w:val="21"/>
          <w:lang w:val="en-US" w:eastAsia="en-GB"/>
        </w:rPr>
        <w:t xml:space="preserve">will be an advantage. </w:t>
      </w:r>
    </w:p>
    <w:p w14:paraId="3877AA6C" w14:textId="77777777" w:rsidR="00FE2A9D" w:rsidRPr="007A4189" w:rsidRDefault="00FE2A9D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</w:p>
    <w:p w14:paraId="712C1F68" w14:textId="4FB18A38" w:rsidR="000D45C3" w:rsidRPr="007A4189" w:rsidRDefault="000D45C3" w:rsidP="00CB5CD5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>CONDITIONS</w:t>
      </w:r>
    </w:p>
    <w:p w14:paraId="6ECA6D42" w14:textId="41CABFE8" w:rsidR="006D3B7E" w:rsidRDefault="000D45C3" w:rsidP="00CB5CD5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Employment of this position at Royal NIOZ is by </w:t>
      </w:r>
      <w:hyperlink r:id="rId6" w:history="1">
        <w:r w:rsidRPr="007A4189">
          <w:rPr>
            <w:rStyle w:val="Hyperlink"/>
            <w:rFonts w:ascii="Lato" w:hAnsi="Lato" w:cs="Times New Roman"/>
            <w:sz w:val="21"/>
            <w:szCs w:val="21"/>
            <w:lang w:eastAsia="en-GB"/>
          </w:rPr>
          <w:t>NWO</w:t>
        </w:r>
      </w:hyperlink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(The </w:t>
      </w:r>
      <w:r w:rsidR="00513114">
        <w:rPr>
          <w:rFonts w:ascii="Lato" w:hAnsi="Lato" w:cs="Times New Roman"/>
          <w:color w:val="4A4A4A"/>
          <w:sz w:val="21"/>
          <w:szCs w:val="21"/>
          <w:lang w:eastAsia="en-GB"/>
        </w:rPr>
        <w:t>Dutch Research Council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). We offer a position for 4 years </w:t>
      </w:r>
      <w:r w:rsidR="00513114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(fulltime)</w:t>
      </w:r>
      <w:r w:rsidR="00513114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with a salary</w:t>
      </w:r>
      <w:r w:rsidR="009D7A91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</w:t>
      </w:r>
      <w:r w:rsidR="006D3B7E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compliant to</w:t>
      </w:r>
      <w:r w:rsidR="009D7A91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the </w:t>
      </w:r>
      <w:r w:rsidR="0029050F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Collective Labour Agreement </w:t>
      </w:r>
      <w:r w:rsidR="006D3B7E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for </w:t>
      </w:r>
      <w:r w:rsidR="00951183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Dutch </w:t>
      </w:r>
      <w:r w:rsidR="006D3B7E" w:rsidRPr="007A4189">
        <w:rPr>
          <w:rFonts w:ascii="Lato" w:hAnsi="Lato" w:cs="Times New Roman"/>
          <w:color w:val="4A4A4A"/>
          <w:sz w:val="21"/>
          <w:szCs w:val="21"/>
          <w:lang w:eastAsia="en-GB"/>
        </w:rPr>
        <w:t>Research Institutes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, a pension scheme, a holiday allowance of 8% of the gross annual salary, a year-end bonus, and flexible work arrangements. </w:t>
      </w:r>
    </w:p>
    <w:p w14:paraId="3FB06A86" w14:textId="0A11EEFB" w:rsidR="000D45C3" w:rsidRPr="00F84E17" w:rsidRDefault="000D45C3" w:rsidP="00F84E17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You may expect attractive secondary employment conditions. We offer generous relocation expenses for employees coming from abroad and support with finding accommodation.</w:t>
      </w:r>
      <w:r w:rsidR="009256B4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The PhD defence will take place </w:t>
      </w:r>
      <w:r w:rsidR="009256B4" w:rsidRPr="00F84E17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at the University of </w:t>
      </w:r>
      <w:r w:rsidR="006A5420" w:rsidRPr="00F84E17">
        <w:rPr>
          <w:rFonts w:ascii="Lato" w:hAnsi="Lato" w:cs="Times New Roman"/>
          <w:color w:val="4A4A4A"/>
          <w:sz w:val="21"/>
          <w:szCs w:val="21"/>
          <w:lang w:eastAsia="en-GB"/>
        </w:rPr>
        <w:t>Groningen</w:t>
      </w:r>
      <w:r w:rsidR="009256B4" w:rsidRPr="00F84E17">
        <w:rPr>
          <w:rFonts w:ascii="Lato" w:hAnsi="Lato" w:cs="Times New Roman"/>
          <w:color w:val="4A4A4A"/>
          <w:sz w:val="21"/>
          <w:szCs w:val="21"/>
          <w:lang w:eastAsia="en-GB"/>
        </w:rPr>
        <w:t>, where the</w:t>
      </w:r>
      <w:bookmarkStart w:id="0" w:name="_GoBack"/>
      <w:bookmarkEnd w:id="0"/>
      <w:r w:rsidR="009256B4" w:rsidRPr="00F84E17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candidate will have the opportunity to take part in the professional development courses of th</w:t>
      </w:r>
      <w:r w:rsidR="00F84E17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e </w:t>
      </w:r>
      <w:r w:rsidR="00F84E17" w:rsidRPr="00F84E17">
        <w:rPr>
          <w:rFonts w:ascii="Lato" w:hAnsi="Lato" w:cs="Times New Roman"/>
          <w:color w:val="4A4A4A"/>
          <w:sz w:val="21"/>
          <w:szCs w:val="21"/>
          <w:lang w:val="en-US" w:eastAsia="en-GB"/>
        </w:rPr>
        <w:t>Graduate School of Science and Engineering (GSSE)</w:t>
      </w:r>
      <w:r w:rsidR="006A5420" w:rsidRPr="00F84E17">
        <w:rPr>
          <w:sz w:val="21"/>
          <w:szCs w:val="21"/>
          <w:lang w:val="en-US"/>
        </w:rPr>
        <w:t xml:space="preserve"> </w:t>
      </w:r>
    </w:p>
    <w:p w14:paraId="07CA5A04" w14:textId="77777777" w:rsidR="00541540" w:rsidRPr="007A4189" w:rsidRDefault="00541540" w:rsidP="00F84E17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</w:p>
    <w:p w14:paraId="6DF35B50" w14:textId="77777777" w:rsidR="000D45C3" w:rsidRPr="007A4189" w:rsidRDefault="000D45C3" w:rsidP="00F84E17">
      <w:pPr>
        <w:shd w:val="clear" w:color="auto" w:fill="FFFFFF"/>
        <w:spacing w:after="120"/>
        <w:jc w:val="both"/>
        <w:outlineLvl w:val="4"/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</w:pPr>
      <w:r w:rsidRPr="007A4189">
        <w:rPr>
          <w:rFonts w:ascii="Lato" w:eastAsia="Times New Roman" w:hAnsi="Lato" w:cs="Times New Roman"/>
          <w:b/>
          <w:bCs/>
          <w:caps/>
          <w:color w:val="4A4A4A"/>
          <w:sz w:val="21"/>
          <w:szCs w:val="21"/>
          <w:lang w:eastAsia="en-GB"/>
        </w:rPr>
        <w:t>MORE INFORMATION</w:t>
      </w:r>
    </w:p>
    <w:p w14:paraId="59E79D99" w14:textId="77252A71" w:rsidR="002C099A" w:rsidRPr="007A4189" w:rsidRDefault="001F4FC6" w:rsidP="00F84E17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Please a</w:t>
      </w:r>
      <w:r w:rsidR="002C099A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pply using </w:t>
      </w:r>
      <w:hyperlink r:id="rId7" w:history="1">
        <w:r w:rsidR="002C099A" w:rsidRPr="007A4189">
          <w:rPr>
            <w:rStyle w:val="Hyperlink"/>
            <w:rFonts w:ascii="Lato" w:hAnsi="Lato" w:cs="Times New Roman"/>
            <w:sz w:val="21"/>
            <w:szCs w:val="21"/>
            <w:lang w:eastAsia="en-GB"/>
          </w:rPr>
          <w:t>this link</w:t>
        </w:r>
      </w:hyperlink>
      <w:r w:rsidR="002C099A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. </w:t>
      </w:r>
    </w:p>
    <w:p w14:paraId="2C02F497" w14:textId="0808EFE3" w:rsidR="000D45C3" w:rsidRPr="007A4189" w:rsidRDefault="000D45C3" w:rsidP="00F84E17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For additional information about this vacancy, please contact </w:t>
      </w:r>
      <w:hyperlink r:id="rId8" w:history="1">
        <w:r w:rsidR="005A0CE6" w:rsidRPr="007A4189">
          <w:rPr>
            <w:rFonts w:ascii="Lato" w:hAnsi="Lato" w:cs="Times New Roman"/>
            <w:b/>
            <w:bCs/>
            <w:color w:val="000000"/>
            <w:sz w:val="21"/>
            <w:szCs w:val="21"/>
            <w:lang w:eastAsia="en-GB"/>
          </w:rPr>
          <w:t>dr. Anieke van Leeuwen</w:t>
        </w:r>
        <w:r w:rsidRPr="007A4189">
          <w:rPr>
            <w:rFonts w:ascii="Lato" w:hAnsi="Lato" w:cs="Times New Roman"/>
            <w:b/>
            <w:bCs/>
            <w:color w:val="000000"/>
            <w:sz w:val="21"/>
            <w:szCs w:val="21"/>
            <w:lang w:eastAsia="en-GB"/>
          </w:rPr>
          <w:t> </w:t>
        </w:r>
      </w:hyperlink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(</w:t>
      </w:r>
      <w:r w:rsidR="005D4DE7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tenure-track 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scientist</w:t>
      </w:r>
      <w:r w:rsidR="005D4DE7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and supervisor</w:t>
      </w: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).</w:t>
      </w:r>
    </w:p>
    <w:p w14:paraId="001B8CB1" w14:textId="66CE6D4B" w:rsidR="000D45C3" w:rsidRPr="007A4189" w:rsidRDefault="000D45C3" w:rsidP="00F84E17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For additional information about the procedure, please contact </w:t>
      </w:r>
      <w:hyperlink r:id="rId9" w:history="1">
        <w:r w:rsidRPr="007A4189">
          <w:rPr>
            <w:rFonts w:ascii="Lato" w:hAnsi="Lato" w:cs="Times New Roman"/>
            <w:b/>
            <w:bCs/>
            <w:color w:val="000000"/>
            <w:sz w:val="21"/>
            <w:szCs w:val="21"/>
            <w:lang w:eastAsia="en-GB"/>
          </w:rPr>
          <w:t>Sigrid Moerbeek</w:t>
        </w:r>
        <w:r w:rsidRPr="007A4189">
          <w:rPr>
            <w:rFonts w:ascii="Lato" w:hAnsi="Lato" w:cs="Times New Roman"/>
            <w:color w:val="000000"/>
            <w:sz w:val="21"/>
            <w:szCs w:val="21"/>
            <w:lang w:eastAsia="en-GB"/>
          </w:rPr>
          <w:t> </w:t>
        </w:r>
      </w:hyperlink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(senior HR advisor).</w:t>
      </w:r>
    </w:p>
    <w:p w14:paraId="1BCE8F48" w14:textId="121ACB0F" w:rsidR="00F46095" w:rsidRPr="007A4189" w:rsidRDefault="008B58E5" w:rsidP="00F84E17">
      <w:pPr>
        <w:shd w:val="clear" w:color="auto" w:fill="FFFFFF"/>
        <w:spacing w:after="120"/>
        <w:jc w:val="both"/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</w:pPr>
      <w:r w:rsidRPr="007A4189">
        <w:rPr>
          <w:rFonts w:ascii="Lato" w:hAnsi="Lato" w:cs="Times New Roman"/>
          <w:color w:val="4A4A4A"/>
          <w:sz w:val="21"/>
          <w:szCs w:val="21"/>
          <w:lang w:eastAsia="en-GB"/>
        </w:rPr>
        <w:t>Please visit</w:t>
      </w:r>
      <w:r w:rsidR="000D45C3" w:rsidRPr="007A4189">
        <w:rPr>
          <w:rFonts w:ascii="Lato" w:hAnsi="Lato" w:cs="Times New Roman"/>
          <w:color w:val="4A4A4A"/>
          <w:sz w:val="21"/>
          <w:szCs w:val="21"/>
          <w:lang w:eastAsia="en-GB"/>
        </w:rPr>
        <w:t xml:space="preserve"> the Department of Coastal Sciences </w:t>
      </w:r>
      <w:hyperlink r:id="rId10" w:history="1">
        <w:r w:rsidR="000D45C3" w:rsidRPr="007A4189">
          <w:rPr>
            <w:rFonts w:ascii="Lato" w:hAnsi="Lato" w:cs="Times New Roman"/>
            <w:b/>
            <w:bCs/>
            <w:color w:val="000000"/>
            <w:sz w:val="21"/>
            <w:szCs w:val="21"/>
            <w:lang w:eastAsia="en-GB"/>
          </w:rPr>
          <w:t>here</w:t>
        </w:r>
      </w:hyperlink>
      <w:r w:rsidR="000D45C3" w:rsidRPr="007A4189">
        <w:rPr>
          <w:rFonts w:ascii="Lato" w:hAnsi="Lato" w:cs="Times New Roman"/>
          <w:b/>
          <w:bCs/>
          <w:color w:val="4A4A4A"/>
          <w:sz w:val="21"/>
          <w:szCs w:val="21"/>
          <w:lang w:eastAsia="en-GB"/>
        </w:rPr>
        <w:t>.</w:t>
      </w:r>
    </w:p>
    <w:p w14:paraId="347E8D17" w14:textId="32D16C03" w:rsidR="002C099A" w:rsidRPr="007A4189" w:rsidRDefault="00EE39CC" w:rsidP="00F84E17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E39CC"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 xml:space="preserve">Closing date for applications: </w:t>
      </w:r>
      <w:r w:rsidR="0090612C" w:rsidRPr="0090612C"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 xml:space="preserve">8 January 2020 24:00 </w:t>
      </w:r>
      <w:r w:rsidR="0090612C"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>p</w:t>
      </w:r>
      <w:r w:rsidRPr="00EE39CC"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 xml:space="preserve">m. </w:t>
      </w:r>
      <w:r w:rsidR="002C099A" w:rsidRPr="007A4189"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 xml:space="preserve">Please note: job interviews are foreseen for </w:t>
      </w:r>
      <w:r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>30 January</w:t>
      </w:r>
      <w:r w:rsidR="00E6322C" w:rsidRPr="007A4189"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>,</w:t>
      </w:r>
      <w:r w:rsidR="002C099A" w:rsidRPr="007A4189">
        <w:rPr>
          <w:rFonts w:ascii="Helvetica Neue" w:eastAsia="Times New Roman" w:hAnsi="Helvetica Neue" w:cs="Times New Roman"/>
          <w:b/>
          <w:bCs/>
          <w:color w:val="4A4A4A"/>
          <w:sz w:val="18"/>
          <w:szCs w:val="18"/>
          <w:shd w:val="clear" w:color="auto" w:fill="FFFFFF"/>
        </w:rPr>
        <w:t xml:space="preserve"> on Texel.</w:t>
      </w:r>
    </w:p>
    <w:p w14:paraId="28ECBBF8" w14:textId="77777777" w:rsidR="002C099A" w:rsidRPr="007A4189" w:rsidRDefault="002C099A" w:rsidP="00F84E17">
      <w:pPr>
        <w:shd w:val="clear" w:color="auto" w:fill="FFFFFF"/>
        <w:spacing w:after="120"/>
        <w:jc w:val="both"/>
        <w:rPr>
          <w:rFonts w:ascii="Lato" w:hAnsi="Lato" w:cs="Times New Roman"/>
          <w:color w:val="4A4A4A"/>
          <w:sz w:val="21"/>
          <w:szCs w:val="21"/>
          <w:lang w:eastAsia="en-GB"/>
        </w:rPr>
      </w:pPr>
    </w:p>
    <w:sectPr w:rsidR="002C099A" w:rsidRPr="007A4189" w:rsidSect="00CB24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C3"/>
    <w:rsid w:val="000066DB"/>
    <w:rsid w:val="00054375"/>
    <w:rsid w:val="000727F6"/>
    <w:rsid w:val="000810B8"/>
    <w:rsid w:val="000A323A"/>
    <w:rsid w:val="000D45C3"/>
    <w:rsid w:val="000E196F"/>
    <w:rsid w:val="00151201"/>
    <w:rsid w:val="00154332"/>
    <w:rsid w:val="00196BC8"/>
    <w:rsid w:val="001C2243"/>
    <w:rsid w:val="001E2566"/>
    <w:rsid w:val="001E3584"/>
    <w:rsid w:val="001F4FC6"/>
    <w:rsid w:val="00210508"/>
    <w:rsid w:val="0022366A"/>
    <w:rsid w:val="0029050F"/>
    <w:rsid w:val="002C099A"/>
    <w:rsid w:val="00321BB8"/>
    <w:rsid w:val="00365ED0"/>
    <w:rsid w:val="00404F21"/>
    <w:rsid w:val="00462B82"/>
    <w:rsid w:val="004630E6"/>
    <w:rsid w:val="004C6F14"/>
    <w:rsid w:val="00513114"/>
    <w:rsid w:val="00531C77"/>
    <w:rsid w:val="0053672C"/>
    <w:rsid w:val="00541540"/>
    <w:rsid w:val="005666EC"/>
    <w:rsid w:val="00577498"/>
    <w:rsid w:val="00590710"/>
    <w:rsid w:val="00597C7B"/>
    <w:rsid w:val="005A0CE6"/>
    <w:rsid w:val="005A25D6"/>
    <w:rsid w:val="005D08D9"/>
    <w:rsid w:val="005D4DE7"/>
    <w:rsid w:val="0065738D"/>
    <w:rsid w:val="006620A4"/>
    <w:rsid w:val="00685987"/>
    <w:rsid w:val="006A5420"/>
    <w:rsid w:val="006D3B7E"/>
    <w:rsid w:val="0070180E"/>
    <w:rsid w:val="007119BC"/>
    <w:rsid w:val="00753279"/>
    <w:rsid w:val="00791071"/>
    <w:rsid w:val="007A4189"/>
    <w:rsid w:val="007E0232"/>
    <w:rsid w:val="0082648F"/>
    <w:rsid w:val="00855BC7"/>
    <w:rsid w:val="00860A99"/>
    <w:rsid w:val="0088566A"/>
    <w:rsid w:val="00895FF8"/>
    <w:rsid w:val="008B58E5"/>
    <w:rsid w:val="008C6AFA"/>
    <w:rsid w:val="008D2C53"/>
    <w:rsid w:val="008F4CF9"/>
    <w:rsid w:val="0090612C"/>
    <w:rsid w:val="00907574"/>
    <w:rsid w:val="00916102"/>
    <w:rsid w:val="009256B4"/>
    <w:rsid w:val="00951183"/>
    <w:rsid w:val="00955779"/>
    <w:rsid w:val="009D7A91"/>
    <w:rsid w:val="00A34747"/>
    <w:rsid w:val="00A57F0C"/>
    <w:rsid w:val="00A70C79"/>
    <w:rsid w:val="00A71707"/>
    <w:rsid w:val="00AB325B"/>
    <w:rsid w:val="00AC1A74"/>
    <w:rsid w:val="00B03A83"/>
    <w:rsid w:val="00B3681A"/>
    <w:rsid w:val="00B46892"/>
    <w:rsid w:val="00B51165"/>
    <w:rsid w:val="00B63F30"/>
    <w:rsid w:val="00BB48A8"/>
    <w:rsid w:val="00BC2096"/>
    <w:rsid w:val="00BC244D"/>
    <w:rsid w:val="00BE716E"/>
    <w:rsid w:val="00BF0A84"/>
    <w:rsid w:val="00C030C5"/>
    <w:rsid w:val="00C10BB5"/>
    <w:rsid w:val="00C21724"/>
    <w:rsid w:val="00C309A4"/>
    <w:rsid w:val="00C56C6D"/>
    <w:rsid w:val="00CB24B9"/>
    <w:rsid w:val="00CB5CD5"/>
    <w:rsid w:val="00D71A15"/>
    <w:rsid w:val="00DE3E7B"/>
    <w:rsid w:val="00E17D52"/>
    <w:rsid w:val="00E30ABF"/>
    <w:rsid w:val="00E455E0"/>
    <w:rsid w:val="00E6322C"/>
    <w:rsid w:val="00E823AF"/>
    <w:rsid w:val="00E96673"/>
    <w:rsid w:val="00EB692E"/>
    <w:rsid w:val="00EC71A1"/>
    <w:rsid w:val="00ED2495"/>
    <w:rsid w:val="00EE39CC"/>
    <w:rsid w:val="00F01F0B"/>
    <w:rsid w:val="00F46095"/>
    <w:rsid w:val="00F84E17"/>
    <w:rsid w:val="00FC1088"/>
    <w:rsid w:val="00FE2A9D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86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5C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0D45C3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5C3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D45C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text-bold">
    <w:name w:val="text-bold"/>
    <w:basedOn w:val="Normal"/>
    <w:rsid w:val="000D45C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D45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45C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D45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7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33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716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716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ke.van.Leeuwen@nioz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ingatnioz.com/our-jobs/phd-student-%E2%80%9Cfish-ecology%E2%80%9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wo.nl/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orkingatnioz.com/research.html" TargetMode="External"/><Relationship Id="rId10" Type="http://schemas.openxmlformats.org/officeDocument/2006/relationships/hyperlink" Target="https://www.nioz.nl/en/about/c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grid.moerbeek@nioz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57A4F-B571-46E8-98B5-02AA22A0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ACAE371A.dotm</Template>
  <TotalTime>17</TotalTime>
  <Pages>2</Pages>
  <Words>857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NIOZ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Anieke van Leeuwen</dc:creator>
  <cp:keywords/>
  <dc:description/>
  <cp:lastModifiedBy>Tulp, Ingrid</cp:lastModifiedBy>
  <cp:revision>8</cp:revision>
  <cp:lastPrinted>2019-04-02T18:00:00Z</cp:lastPrinted>
  <dcterms:created xsi:type="dcterms:W3CDTF">2019-11-28T07:44:00Z</dcterms:created>
  <dcterms:modified xsi:type="dcterms:W3CDTF">2019-12-05T12:51:00Z</dcterms:modified>
</cp:coreProperties>
</file>