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36CF2" w14:textId="699C2883" w:rsidR="008C782D" w:rsidRDefault="00D45C13" w:rsidP="00D22C6A">
      <w:pPr>
        <w:rPr>
          <w:b/>
          <w:bCs/>
        </w:rPr>
      </w:pPr>
      <w:r w:rsidRPr="007643C3">
        <w:rPr>
          <w:noProof/>
          <w:lang w:val="nl-NL" w:eastAsia="nl-NL"/>
        </w:rPr>
        <w:drawing>
          <wp:anchor distT="0" distB="0" distL="114300" distR="114300" simplePos="0" relativeHeight="251659264" behindDoc="1" locked="0" layoutInCell="1" allowOverlap="1" wp14:anchorId="26CB0BBF" wp14:editId="1C663001">
            <wp:simplePos x="0" y="0"/>
            <wp:positionH relativeFrom="margin">
              <wp:posOffset>0</wp:posOffset>
            </wp:positionH>
            <wp:positionV relativeFrom="paragraph">
              <wp:posOffset>45720</wp:posOffset>
            </wp:positionV>
            <wp:extent cx="2589530" cy="765175"/>
            <wp:effectExtent l="0" t="0" r="127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UR_RGB_standard.em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89530" cy="765175"/>
                    </a:xfrm>
                    <a:prstGeom prst="rect">
                      <a:avLst/>
                    </a:prstGeom>
                  </pic:spPr>
                </pic:pic>
              </a:graphicData>
            </a:graphic>
            <wp14:sizeRelH relativeFrom="page">
              <wp14:pctWidth>0</wp14:pctWidth>
            </wp14:sizeRelH>
            <wp14:sizeRelV relativeFrom="page">
              <wp14:pctHeight>0</wp14:pctHeight>
            </wp14:sizeRelV>
          </wp:anchor>
        </w:drawing>
      </w:r>
    </w:p>
    <w:p w14:paraId="1C930342" w14:textId="77777777" w:rsidR="00D45C13" w:rsidRDefault="00D45C13" w:rsidP="00D22C6A">
      <w:pPr>
        <w:rPr>
          <w:b/>
          <w:bCs/>
        </w:rPr>
      </w:pPr>
    </w:p>
    <w:p w14:paraId="04EDEC76" w14:textId="77777777" w:rsidR="00D45C13" w:rsidRDefault="00D45C13" w:rsidP="00D22C6A">
      <w:pPr>
        <w:rPr>
          <w:b/>
          <w:bCs/>
        </w:rPr>
      </w:pPr>
    </w:p>
    <w:p w14:paraId="01AF5ECA" w14:textId="3AA54C44" w:rsidR="00AE7027" w:rsidRDefault="00AE7027" w:rsidP="00D22C6A">
      <w:pPr>
        <w:rPr>
          <w:b/>
          <w:bCs/>
        </w:rPr>
      </w:pPr>
      <w:r>
        <w:rPr>
          <w:b/>
          <w:bCs/>
        </w:rPr>
        <w:t>We are looking for</w:t>
      </w:r>
    </w:p>
    <w:p w14:paraId="368771E2" w14:textId="642F3273" w:rsidR="00D22C6A" w:rsidRPr="00AE7027" w:rsidRDefault="008C782D" w:rsidP="00D22C6A">
      <w:pPr>
        <w:rPr>
          <w:sz w:val="22"/>
        </w:rPr>
      </w:pPr>
      <w:r w:rsidRPr="00AE7027">
        <w:rPr>
          <w:b/>
          <w:bCs/>
          <w:sz w:val="22"/>
        </w:rPr>
        <w:t>Aquaculture Sector Specialist</w:t>
      </w:r>
      <w:r w:rsidR="00D22C6A" w:rsidRPr="00AE7027">
        <w:rPr>
          <w:b/>
          <w:bCs/>
          <w:sz w:val="22"/>
        </w:rPr>
        <w:t xml:space="preserve"> </w:t>
      </w:r>
    </w:p>
    <w:p w14:paraId="5100A5A9" w14:textId="77777777" w:rsidR="00D22C6A" w:rsidRPr="00D22C6A" w:rsidRDefault="00D22C6A" w:rsidP="00AE7027">
      <w:pPr>
        <w:spacing w:after="0" w:line="260" w:lineRule="exact"/>
      </w:pPr>
      <w:r w:rsidRPr="00D22C6A">
        <w:t xml:space="preserve">Are you the promising </w:t>
      </w:r>
      <w:r w:rsidR="008C782D">
        <w:t xml:space="preserve">sector specialist </w:t>
      </w:r>
      <w:r w:rsidRPr="00D22C6A">
        <w:t xml:space="preserve">researcher who will support public and private policy makers </w:t>
      </w:r>
      <w:r w:rsidR="008C782D">
        <w:t>with respect to the international position of aquaculture for food systems of delta metropoles</w:t>
      </w:r>
      <w:r w:rsidRPr="00D22C6A">
        <w:t xml:space="preserve">? </w:t>
      </w:r>
    </w:p>
    <w:p w14:paraId="20E02115" w14:textId="2392FD68" w:rsidR="00D22C6A" w:rsidRDefault="00D22C6A" w:rsidP="00AE7027">
      <w:pPr>
        <w:spacing w:after="0" w:line="260" w:lineRule="exact"/>
      </w:pPr>
      <w:r w:rsidRPr="00D22C6A">
        <w:t xml:space="preserve">We are looking for a talented colleague with a market- and customer-oriented attitude and a great affinity for applied scientific research. </w:t>
      </w:r>
      <w:r w:rsidRPr="00BC7CFF">
        <w:t xml:space="preserve">Experience in conducting research projects </w:t>
      </w:r>
      <w:r w:rsidR="00BC7CFF" w:rsidRPr="00BC7CFF">
        <w:t>involving the position of aquaculture for sustainable food security in cities and its negative external effects (e.</w:t>
      </w:r>
      <w:r w:rsidR="00BC7CFF">
        <w:t>g.</w:t>
      </w:r>
      <w:r w:rsidR="00BC7CFF" w:rsidRPr="00BC7CFF">
        <w:t xml:space="preserve"> eutrophication, </w:t>
      </w:r>
      <w:r w:rsidR="00BC7CFF">
        <w:t>deforestation, use of chemicals and antibiotics</w:t>
      </w:r>
      <w:r w:rsidR="00BC7CFF" w:rsidRPr="00BC7CFF">
        <w:t>)</w:t>
      </w:r>
      <w:r w:rsidRPr="00BC7CFF">
        <w:t xml:space="preserve">. </w:t>
      </w:r>
      <w:r w:rsidRPr="00D22C6A">
        <w:t xml:space="preserve">You should have the capability and the ambition to </w:t>
      </w:r>
      <w:r w:rsidR="00BC7CFF">
        <w:t xml:space="preserve">become our aquaculture </w:t>
      </w:r>
      <w:r w:rsidR="00BC7CFF" w:rsidRPr="002F7BD8">
        <w:t>figurehead</w:t>
      </w:r>
      <w:r w:rsidR="00BC7CFF">
        <w:t xml:space="preserve"> and to </w:t>
      </w:r>
      <w:r w:rsidRPr="00D22C6A">
        <w:t xml:space="preserve">lead and develop projects in that field. Your most important activities in doing so will be: </w:t>
      </w:r>
    </w:p>
    <w:p w14:paraId="59104B22" w14:textId="77777777" w:rsidR="00AE7027" w:rsidRPr="00D22C6A" w:rsidRDefault="00AE7027" w:rsidP="00AE7027">
      <w:pPr>
        <w:spacing w:after="0" w:line="260" w:lineRule="exact"/>
      </w:pPr>
    </w:p>
    <w:p w14:paraId="5161F08E" w14:textId="1B729160" w:rsidR="00D22C6A" w:rsidRPr="00D22C6A" w:rsidRDefault="00D22C6A" w:rsidP="00AE7027">
      <w:pPr>
        <w:pStyle w:val="ListParagraph"/>
        <w:numPr>
          <w:ilvl w:val="0"/>
          <w:numId w:val="1"/>
        </w:numPr>
        <w:spacing w:after="0" w:line="260" w:lineRule="exact"/>
      </w:pPr>
      <w:r w:rsidRPr="00D22C6A">
        <w:t xml:space="preserve">Conducting research activities, including international projects regarding the regional development of estuaries and river deltas, with an emphasis on aquaculture as a mechanism for growth. </w:t>
      </w:r>
    </w:p>
    <w:p w14:paraId="35564DD4" w14:textId="1C4A61B6" w:rsidR="00D22C6A" w:rsidRPr="00D22C6A" w:rsidRDefault="00D22C6A" w:rsidP="00AE7027">
      <w:pPr>
        <w:pStyle w:val="ListParagraph"/>
        <w:numPr>
          <w:ilvl w:val="0"/>
          <w:numId w:val="1"/>
        </w:numPr>
        <w:spacing w:after="0" w:line="260" w:lineRule="exact"/>
      </w:pPr>
      <w:r w:rsidRPr="00D22C6A">
        <w:t xml:space="preserve">Working in project teams that vary in size and complexity. These may vary from a few colleagues at Wageningen Economic Research to larger teams consisting of researchers from different organisations. An example of this would be other organisational divisions such as Wageningen Marine Research, but also international consortia. </w:t>
      </w:r>
    </w:p>
    <w:p w14:paraId="4AF49A7A" w14:textId="4A705330" w:rsidR="00D22C6A" w:rsidRPr="00D22C6A" w:rsidRDefault="00D22C6A" w:rsidP="00AE7027">
      <w:pPr>
        <w:pStyle w:val="ListParagraph"/>
        <w:numPr>
          <w:ilvl w:val="0"/>
          <w:numId w:val="1"/>
        </w:numPr>
        <w:spacing w:after="0" w:line="260" w:lineRule="exact"/>
      </w:pPr>
      <w:r w:rsidRPr="00D22C6A">
        <w:t xml:space="preserve">Maintaining regular contact with your clients, whereby you proactively and sufficiently adapt to their wishes and needs. Clients include the Ministries of </w:t>
      </w:r>
      <w:r w:rsidR="00BC7CFF">
        <w:t>LNV</w:t>
      </w:r>
      <w:r w:rsidRPr="00D22C6A">
        <w:t xml:space="preserve"> and </w:t>
      </w:r>
      <w:r w:rsidR="00BC7CFF">
        <w:t>I&amp;W</w:t>
      </w:r>
      <w:r w:rsidRPr="00D22C6A">
        <w:t xml:space="preserve">, international organisations and business, and the European Commission (incl. H2020). </w:t>
      </w:r>
    </w:p>
    <w:p w14:paraId="24D719B5" w14:textId="2C55284C" w:rsidR="00D22C6A" w:rsidRPr="00D22C6A" w:rsidRDefault="00D22C6A" w:rsidP="006A2C6E">
      <w:pPr>
        <w:pStyle w:val="ListParagraph"/>
        <w:numPr>
          <w:ilvl w:val="0"/>
          <w:numId w:val="1"/>
        </w:numPr>
        <w:spacing w:after="0" w:line="260" w:lineRule="exact"/>
      </w:pPr>
      <w:r w:rsidRPr="00D22C6A">
        <w:t xml:space="preserve">Contributing to the acquisition of new research projects, including from your active network in aquaculture as well as actively contributing to knowledge development and method/product innovation. </w:t>
      </w:r>
    </w:p>
    <w:p w14:paraId="3480F39F" w14:textId="77777777" w:rsidR="006A2C6E" w:rsidRDefault="006A2C6E" w:rsidP="006A2C6E">
      <w:pPr>
        <w:spacing w:after="0" w:line="260" w:lineRule="exact"/>
      </w:pPr>
    </w:p>
    <w:p w14:paraId="448741F9" w14:textId="37C56A84" w:rsidR="00BC7CFF" w:rsidRDefault="00D22C6A" w:rsidP="006A2C6E">
      <w:pPr>
        <w:spacing w:after="0" w:line="260" w:lineRule="exact"/>
      </w:pPr>
      <w:r w:rsidRPr="00D22C6A">
        <w:t xml:space="preserve">We have seven expertise groups at Wageningen Economic Research. You will be working in the expertise group Green Economy and Land Use. This expertise group is focused on the economic perspective and sustainable development of green and blue growth via integral explorations, cost-benefit analyses, evaluation methods, and business models. </w:t>
      </w:r>
    </w:p>
    <w:p w14:paraId="2B942884" w14:textId="6DE30C45" w:rsidR="006424AC" w:rsidRDefault="006424AC" w:rsidP="006A2C6E">
      <w:pPr>
        <w:spacing w:after="0" w:line="260" w:lineRule="exact"/>
      </w:pPr>
    </w:p>
    <w:p w14:paraId="4BD0FB60" w14:textId="0EA8C63D" w:rsidR="006424AC" w:rsidRPr="006424AC" w:rsidRDefault="006424AC" w:rsidP="006424AC">
      <w:pPr>
        <w:spacing w:after="0" w:line="260" w:lineRule="exact"/>
      </w:pPr>
      <w:r w:rsidRPr="006424AC">
        <w:rPr>
          <w:highlight w:val="yellow"/>
        </w:rPr>
        <w:t xml:space="preserve">Place of employment is The Hague, </w:t>
      </w:r>
      <w:r>
        <w:rPr>
          <w:highlight w:val="yellow"/>
        </w:rPr>
        <w:t>with willingness to regularly</w:t>
      </w:r>
      <w:r w:rsidRPr="006424AC">
        <w:rPr>
          <w:highlight w:val="yellow"/>
        </w:rPr>
        <w:t xml:space="preserve"> travel to Wageningen.</w:t>
      </w:r>
      <w:r w:rsidRPr="006424AC">
        <w:rPr>
          <w:rFonts w:cs="Helvetica"/>
          <w:color w:val="222222"/>
          <w:sz w:val="23"/>
          <w:szCs w:val="23"/>
        </w:rPr>
        <w:t xml:space="preserve"> </w:t>
      </w:r>
      <w:bookmarkStart w:id="0" w:name="_GoBack"/>
      <w:bookmarkEnd w:id="0"/>
    </w:p>
    <w:p w14:paraId="1731BB62" w14:textId="15926F0F" w:rsidR="006A2C6E" w:rsidRDefault="006A2C6E" w:rsidP="006A2C6E">
      <w:pPr>
        <w:spacing w:after="0" w:line="260" w:lineRule="exact"/>
        <w:rPr>
          <w:b/>
          <w:bCs/>
        </w:rPr>
      </w:pPr>
    </w:p>
    <w:p w14:paraId="13FAD77C" w14:textId="225AF9E6" w:rsidR="00D22C6A" w:rsidRPr="00D22C6A" w:rsidRDefault="00D22C6A" w:rsidP="006A2C6E">
      <w:pPr>
        <w:spacing w:after="0" w:line="260" w:lineRule="exact"/>
      </w:pPr>
      <w:r w:rsidRPr="00D22C6A">
        <w:rPr>
          <w:b/>
          <w:bCs/>
        </w:rPr>
        <w:t>We require that you have</w:t>
      </w:r>
      <w:r w:rsidR="00AE7027">
        <w:rPr>
          <w:b/>
          <w:bCs/>
        </w:rPr>
        <w:t>:</w:t>
      </w:r>
      <w:r w:rsidRPr="00D22C6A">
        <w:rPr>
          <w:b/>
          <w:bCs/>
        </w:rPr>
        <w:t xml:space="preserve"> </w:t>
      </w:r>
    </w:p>
    <w:p w14:paraId="19296459" w14:textId="56413CBD" w:rsidR="00D22C6A" w:rsidRPr="00D22C6A" w:rsidRDefault="00D22C6A" w:rsidP="006A2C6E">
      <w:pPr>
        <w:pStyle w:val="ListParagraph"/>
        <w:numPr>
          <w:ilvl w:val="0"/>
          <w:numId w:val="2"/>
        </w:numPr>
        <w:spacing w:after="0" w:line="260" w:lineRule="exact"/>
      </w:pPr>
      <w:r w:rsidRPr="00D22C6A">
        <w:t xml:space="preserve">completed a university degree programme in economics, with a specialisation in </w:t>
      </w:r>
      <w:r w:rsidR="00BC7CFF">
        <w:t>aquaculture</w:t>
      </w:r>
      <w:r w:rsidRPr="00D22C6A">
        <w:t xml:space="preserve">, plus three to </w:t>
      </w:r>
      <w:r w:rsidR="00BC7CFF">
        <w:t>ten</w:t>
      </w:r>
      <w:r w:rsidRPr="00D22C6A">
        <w:t xml:space="preserve"> years of research experience (</w:t>
      </w:r>
      <w:r w:rsidR="00BC7CFF">
        <w:t>including</w:t>
      </w:r>
      <w:r w:rsidRPr="00D22C6A">
        <w:t xml:space="preserve"> PhD research); </w:t>
      </w:r>
    </w:p>
    <w:p w14:paraId="63FB7BED" w14:textId="2D503059" w:rsidR="00D22C6A" w:rsidRPr="00D22C6A" w:rsidRDefault="00D22C6A" w:rsidP="006A2C6E">
      <w:pPr>
        <w:pStyle w:val="ListParagraph"/>
        <w:numPr>
          <w:ilvl w:val="0"/>
          <w:numId w:val="2"/>
        </w:numPr>
        <w:spacing w:after="0" w:line="260" w:lineRule="exact"/>
      </w:pPr>
      <w:r w:rsidRPr="00D22C6A">
        <w:t xml:space="preserve">highly developed analytical skills and knowledge of qualitative and quantitative research methods; </w:t>
      </w:r>
    </w:p>
    <w:p w14:paraId="24B34076" w14:textId="19A70947" w:rsidR="002F7BD8" w:rsidRDefault="002F7BD8" w:rsidP="006A2C6E">
      <w:pPr>
        <w:pStyle w:val="ListParagraph"/>
        <w:numPr>
          <w:ilvl w:val="0"/>
          <w:numId w:val="2"/>
        </w:numPr>
        <w:spacing w:after="0" w:line="260" w:lineRule="exact"/>
      </w:pPr>
      <w:r>
        <w:t>a client-driven interest in applying economic research in public and private domains;</w:t>
      </w:r>
    </w:p>
    <w:p w14:paraId="41CE2BE2" w14:textId="0A73A7D5" w:rsidR="00D22C6A" w:rsidRPr="00D22C6A" w:rsidRDefault="00D22C6A" w:rsidP="006A2C6E">
      <w:pPr>
        <w:pStyle w:val="ListParagraph"/>
        <w:numPr>
          <w:ilvl w:val="0"/>
          <w:numId w:val="2"/>
        </w:numPr>
        <w:spacing w:after="0" w:line="260" w:lineRule="exact"/>
      </w:pPr>
      <w:r w:rsidRPr="00D22C6A">
        <w:t xml:space="preserve">an interest in and a network involving aquaculture; </w:t>
      </w:r>
    </w:p>
    <w:p w14:paraId="58B6F7DB" w14:textId="569C1A99" w:rsidR="002F7BD8" w:rsidRPr="002821DF" w:rsidRDefault="002F7BD8" w:rsidP="006A2C6E">
      <w:pPr>
        <w:pStyle w:val="ListParagraph"/>
        <w:numPr>
          <w:ilvl w:val="0"/>
          <w:numId w:val="2"/>
        </w:numPr>
        <w:spacing w:after="0" w:line="260" w:lineRule="exact"/>
      </w:pPr>
      <w:r>
        <w:t xml:space="preserve">the ability and </w:t>
      </w:r>
      <w:r w:rsidRPr="002821DF">
        <w:t>experience</w:t>
      </w:r>
      <w:r>
        <w:t xml:space="preserve"> to work as a team-player in international, multidisciplinary teams in complex project environments</w:t>
      </w:r>
      <w:r w:rsidRPr="002821DF">
        <w:t xml:space="preserve">; </w:t>
      </w:r>
    </w:p>
    <w:p w14:paraId="7E4F6E7D" w14:textId="7BD43A89" w:rsidR="002F7BD8" w:rsidRPr="002821DF" w:rsidRDefault="002F7BD8" w:rsidP="006A2C6E">
      <w:pPr>
        <w:pStyle w:val="ListParagraph"/>
        <w:numPr>
          <w:ilvl w:val="0"/>
          <w:numId w:val="2"/>
        </w:numPr>
        <w:spacing w:after="0" w:line="260" w:lineRule="exact"/>
      </w:pPr>
      <w:r w:rsidRPr="002821DF">
        <w:t xml:space="preserve">insight into the domain and the </w:t>
      </w:r>
      <w:r>
        <w:t xml:space="preserve">entrepreneurial </w:t>
      </w:r>
      <w:r w:rsidRPr="002821DF">
        <w:t xml:space="preserve">capacity to transform innovative ideas into concrete projects and products; </w:t>
      </w:r>
    </w:p>
    <w:p w14:paraId="484E9AC2" w14:textId="1F30C480" w:rsidR="002F7BD8" w:rsidRDefault="002F7BD8" w:rsidP="006A2C6E">
      <w:pPr>
        <w:pStyle w:val="ListParagraph"/>
        <w:numPr>
          <w:ilvl w:val="0"/>
          <w:numId w:val="2"/>
        </w:numPr>
        <w:spacing w:after="0" w:line="260" w:lineRule="exact"/>
      </w:pPr>
      <w:r>
        <w:t>team- and result-driven project leadership capabilities and experience with acquiring and leading international project teams;</w:t>
      </w:r>
    </w:p>
    <w:p w14:paraId="0A93ED4E" w14:textId="40F1A704" w:rsidR="002F7BD8" w:rsidRPr="002821DF" w:rsidRDefault="002F7BD8" w:rsidP="006A2C6E">
      <w:pPr>
        <w:pStyle w:val="ListParagraph"/>
        <w:numPr>
          <w:ilvl w:val="0"/>
          <w:numId w:val="2"/>
        </w:numPr>
        <w:spacing w:after="0" w:line="260" w:lineRule="exact"/>
      </w:pPr>
      <w:r w:rsidRPr="002821DF">
        <w:t xml:space="preserve">the capacity to </w:t>
      </w:r>
      <w:r w:rsidRPr="00392FF1">
        <w:t>communicate and collaborate engagingly</w:t>
      </w:r>
      <w:r>
        <w:t xml:space="preserve">, </w:t>
      </w:r>
      <w:r w:rsidRPr="002821DF">
        <w:t xml:space="preserve">as well as spoken and written communication skills in Dutch and English; </w:t>
      </w:r>
    </w:p>
    <w:p w14:paraId="1D764F73" w14:textId="0E72C2C2" w:rsidR="002F7BD8" w:rsidRPr="00D22C6A" w:rsidRDefault="002F7BD8" w:rsidP="006A2C6E">
      <w:pPr>
        <w:pStyle w:val="ListParagraph"/>
        <w:numPr>
          <w:ilvl w:val="0"/>
          <w:numId w:val="2"/>
        </w:numPr>
        <w:spacing w:after="0" w:line="260" w:lineRule="exact"/>
      </w:pPr>
      <w:r w:rsidRPr="002821DF">
        <w:t xml:space="preserve">experience in publishing research results in reports and </w:t>
      </w:r>
      <w:r>
        <w:t>peer-reviewed</w:t>
      </w:r>
      <w:r w:rsidRPr="002821DF">
        <w:t xml:space="preserve"> journals.</w:t>
      </w:r>
    </w:p>
    <w:p w14:paraId="083CE209" w14:textId="05FF4611" w:rsidR="00D22C6A" w:rsidRDefault="00D22C6A" w:rsidP="00AE7027">
      <w:pPr>
        <w:spacing w:after="0" w:line="260" w:lineRule="exact"/>
      </w:pPr>
      <w:r w:rsidRPr="00D22C6A">
        <w:t xml:space="preserve"> </w:t>
      </w:r>
    </w:p>
    <w:p w14:paraId="2D2F9AD9" w14:textId="165431CE" w:rsidR="006A2C6E" w:rsidRDefault="006A2C6E" w:rsidP="00AE7027">
      <w:pPr>
        <w:spacing w:after="0" w:line="260" w:lineRule="exact"/>
      </w:pPr>
    </w:p>
    <w:p w14:paraId="37075D70" w14:textId="309874F8" w:rsidR="006A2C6E" w:rsidRDefault="006A2C6E" w:rsidP="00AE7027">
      <w:pPr>
        <w:spacing w:after="0" w:line="260" w:lineRule="exact"/>
      </w:pPr>
    </w:p>
    <w:p w14:paraId="63CC1B6B" w14:textId="2844C318" w:rsidR="006A2C6E" w:rsidRDefault="006A2C6E" w:rsidP="00AE7027">
      <w:pPr>
        <w:spacing w:after="0" w:line="260" w:lineRule="exact"/>
      </w:pPr>
    </w:p>
    <w:p w14:paraId="70FD46C8" w14:textId="476FABC3" w:rsidR="006A2C6E" w:rsidRDefault="006A2C6E" w:rsidP="00AE7027">
      <w:pPr>
        <w:spacing w:after="0" w:line="260" w:lineRule="exact"/>
      </w:pPr>
      <w:r w:rsidRPr="007643C3">
        <w:rPr>
          <w:noProof/>
          <w:lang w:val="nl-NL" w:eastAsia="nl-NL"/>
        </w:rPr>
        <w:drawing>
          <wp:anchor distT="0" distB="0" distL="114300" distR="114300" simplePos="0" relativeHeight="251661312" behindDoc="1" locked="0" layoutInCell="1" allowOverlap="1" wp14:anchorId="221D2EAF" wp14:editId="5494B70E">
            <wp:simplePos x="0" y="0"/>
            <wp:positionH relativeFrom="margin">
              <wp:posOffset>0</wp:posOffset>
            </wp:positionH>
            <wp:positionV relativeFrom="paragraph">
              <wp:posOffset>0</wp:posOffset>
            </wp:positionV>
            <wp:extent cx="2589530" cy="765175"/>
            <wp:effectExtent l="0" t="0" r="127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UR_RGB_standard.em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89530" cy="765175"/>
                    </a:xfrm>
                    <a:prstGeom prst="rect">
                      <a:avLst/>
                    </a:prstGeom>
                  </pic:spPr>
                </pic:pic>
              </a:graphicData>
            </a:graphic>
            <wp14:sizeRelH relativeFrom="page">
              <wp14:pctWidth>0</wp14:pctWidth>
            </wp14:sizeRelH>
            <wp14:sizeRelV relativeFrom="page">
              <wp14:pctHeight>0</wp14:pctHeight>
            </wp14:sizeRelV>
          </wp:anchor>
        </w:drawing>
      </w:r>
    </w:p>
    <w:p w14:paraId="48859345" w14:textId="77777777" w:rsidR="006A2C6E" w:rsidRPr="00D22C6A" w:rsidRDefault="006A2C6E" w:rsidP="00AE7027">
      <w:pPr>
        <w:spacing w:after="0" w:line="260" w:lineRule="exact"/>
      </w:pPr>
    </w:p>
    <w:p w14:paraId="660C9BE3" w14:textId="77777777" w:rsidR="006A2C6E" w:rsidRDefault="006A2C6E" w:rsidP="00AE7027">
      <w:pPr>
        <w:spacing w:after="0" w:line="260" w:lineRule="exact"/>
        <w:rPr>
          <w:b/>
          <w:bCs/>
        </w:rPr>
      </w:pPr>
    </w:p>
    <w:p w14:paraId="052846D6" w14:textId="77777777" w:rsidR="006A2C6E" w:rsidRDefault="006A2C6E" w:rsidP="00AE7027">
      <w:pPr>
        <w:spacing w:after="0" w:line="260" w:lineRule="exact"/>
        <w:rPr>
          <w:b/>
          <w:bCs/>
        </w:rPr>
      </w:pPr>
    </w:p>
    <w:p w14:paraId="2336EDC2" w14:textId="77777777" w:rsidR="006A2C6E" w:rsidRDefault="006A2C6E" w:rsidP="00AE7027">
      <w:pPr>
        <w:spacing w:after="0" w:line="260" w:lineRule="exact"/>
        <w:rPr>
          <w:b/>
          <w:bCs/>
        </w:rPr>
      </w:pPr>
    </w:p>
    <w:p w14:paraId="0C9F4B7A" w14:textId="75323C0E" w:rsidR="00D22C6A" w:rsidRPr="00D22C6A" w:rsidRDefault="00D22C6A" w:rsidP="00AE7027">
      <w:pPr>
        <w:spacing w:after="0" w:line="260" w:lineRule="exact"/>
      </w:pPr>
      <w:r w:rsidRPr="00D22C6A">
        <w:rPr>
          <w:b/>
          <w:bCs/>
        </w:rPr>
        <w:t xml:space="preserve">What we offer </w:t>
      </w:r>
    </w:p>
    <w:p w14:paraId="561F4656" w14:textId="4757BAE6" w:rsidR="00D22C6A" w:rsidRPr="00D22C6A" w:rsidRDefault="00D22C6A" w:rsidP="006A2C6E">
      <w:pPr>
        <w:pStyle w:val="ListParagraph"/>
        <w:numPr>
          <w:ilvl w:val="0"/>
          <w:numId w:val="3"/>
        </w:numPr>
        <w:spacing w:after="0" w:line="260" w:lineRule="exact"/>
      </w:pPr>
      <w:r w:rsidRPr="00D22C6A">
        <w:t xml:space="preserve">A challenging job in an international environment. Your work activities are extremely diverse. You will receive plenty of room for personal development and work in an enjoyable and open professional atmosphere. We fully support our employees in training and degree programmes. You will discuss your development with your supervisor </w:t>
      </w:r>
      <w:r w:rsidR="0010315F" w:rsidRPr="002F7BD8">
        <w:t>frequently</w:t>
      </w:r>
      <w:r w:rsidRPr="00D22C6A">
        <w:t xml:space="preserve">. </w:t>
      </w:r>
    </w:p>
    <w:p w14:paraId="08DA21DE" w14:textId="51D173DE" w:rsidR="00D22C6A" w:rsidRPr="00D22C6A" w:rsidRDefault="00D22C6A" w:rsidP="006A2C6E">
      <w:pPr>
        <w:pStyle w:val="ListParagraph"/>
        <w:numPr>
          <w:ilvl w:val="0"/>
          <w:numId w:val="3"/>
        </w:numPr>
        <w:spacing w:after="0" w:line="260" w:lineRule="exact"/>
      </w:pPr>
      <w:r w:rsidRPr="00D22C6A">
        <w:t xml:space="preserve">A position for 32 to 36 hours per week. </w:t>
      </w:r>
      <w:r w:rsidR="0010315F" w:rsidRPr="002F7BD8">
        <w:t>It is a permanent position, initially on a one-year contract.</w:t>
      </w:r>
      <w:r w:rsidR="0010315F" w:rsidRPr="006A2C6E">
        <w:rPr>
          <w:rFonts w:cs="Arial"/>
          <w:noProof/>
          <w:color w:val="FF0000"/>
          <w:sz w:val="16"/>
          <w:szCs w:val="16"/>
        </w:rPr>
        <w:t xml:space="preserve"> </w:t>
      </w:r>
      <w:r w:rsidRPr="00D22C6A">
        <w:t xml:space="preserve"> Extension of the contract is contingent upon whether you show yourself to be the right fit for the position and if there is a full order portfolio. </w:t>
      </w:r>
    </w:p>
    <w:p w14:paraId="33520635" w14:textId="2A683A7F" w:rsidR="00D22C6A" w:rsidRPr="00D22C6A" w:rsidRDefault="00D22C6A" w:rsidP="006A2C6E">
      <w:pPr>
        <w:pStyle w:val="ListParagraph"/>
        <w:numPr>
          <w:ilvl w:val="0"/>
          <w:numId w:val="3"/>
        </w:numPr>
        <w:spacing w:after="0" w:line="260" w:lineRule="exact"/>
      </w:pPr>
      <w:r w:rsidRPr="00D22C6A">
        <w:t xml:space="preserve">A full-time work week with us is 36 hours. Your salary depends on your experience: </w:t>
      </w:r>
      <w:r w:rsidR="0010315F" w:rsidRPr="0010315F">
        <w:t>between</w:t>
      </w:r>
      <w:r w:rsidR="0010315F" w:rsidRPr="006A2C6E">
        <w:rPr>
          <w:color w:val="FF0000"/>
        </w:rPr>
        <w:t xml:space="preserve"> </w:t>
      </w:r>
      <w:r w:rsidR="0010315F" w:rsidRPr="002F7BD8">
        <w:t>€3,120 and € 5,509</w:t>
      </w:r>
      <w:r w:rsidR="0010315F" w:rsidRPr="006A2C6E">
        <w:rPr>
          <w:color w:val="FF0000"/>
        </w:rPr>
        <w:t xml:space="preserve"> </w:t>
      </w:r>
      <w:r w:rsidR="0010315F" w:rsidRPr="0010315F">
        <w:t xml:space="preserve">gross per month </w:t>
      </w:r>
      <w:r w:rsidRPr="00D22C6A">
        <w:t xml:space="preserve">(scale 11 </w:t>
      </w:r>
      <w:r w:rsidR="00BC7CFF">
        <w:t xml:space="preserve">or 12 </w:t>
      </w:r>
      <w:r w:rsidRPr="00D22C6A">
        <w:t xml:space="preserve">in the Wageningen Research Foundation Collective Labour Agreement or CAO) on a full-time basis. </w:t>
      </w:r>
    </w:p>
    <w:p w14:paraId="6CC500CF" w14:textId="0B0884C1" w:rsidR="00D22C6A" w:rsidRPr="00D22C6A" w:rsidRDefault="00D22C6A" w:rsidP="006A2C6E">
      <w:pPr>
        <w:pStyle w:val="ListParagraph"/>
        <w:numPr>
          <w:ilvl w:val="0"/>
          <w:numId w:val="3"/>
        </w:numPr>
        <w:spacing w:after="0" w:line="260" w:lineRule="exact"/>
      </w:pPr>
      <w:r w:rsidRPr="00D22C6A">
        <w:t xml:space="preserve">We offer 23 holidays per year with the option of accumulating 25 additional (compensation) days during a 40-hour work week as well. </w:t>
      </w:r>
    </w:p>
    <w:p w14:paraId="5CBCF212" w14:textId="526176D8" w:rsidR="00D22C6A" w:rsidRPr="00D22C6A" w:rsidRDefault="00D22C6A" w:rsidP="006A2C6E">
      <w:pPr>
        <w:pStyle w:val="ListParagraph"/>
        <w:numPr>
          <w:ilvl w:val="0"/>
          <w:numId w:val="3"/>
        </w:numPr>
        <w:spacing w:after="0" w:line="260" w:lineRule="exact"/>
      </w:pPr>
      <w:r w:rsidRPr="00D22C6A">
        <w:t xml:space="preserve">In addition to an 8% holiday allowance, we also offer a fixed December bonus of 3%. </w:t>
      </w:r>
    </w:p>
    <w:p w14:paraId="579F7388" w14:textId="38A2E197" w:rsidR="00D22C6A" w:rsidRPr="00D22C6A" w:rsidRDefault="00D22C6A" w:rsidP="006A2C6E">
      <w:pPr>
        <w:pStyle w:val="ListParagraph"/>
        <w:numPr>
          <w:ilvl w:val="0"/>
          <w:numId w:val="3"/>
        </w:numPr>
        <w:spacing w:after="0" w:line="260" w:lineRule="exact"/>
      </w:pPr>
      <w:r w:rsidRPr="00D22C6A">
        <w:t xml:space="preserve">Our schemes for special leave, parental leave, and sick leave are well above average. For example, you get paid 62.5% for parental leave. The employer contribution to the pension is above average as well. </w:t>
      </w:r>
    </w:p>
    <w:p w14:paraId="1EBE50BA" w14:textId="77777777" w:rsidR="006A2C6E" w:rsidRDefault="006A2C6E" w:rsidP="00AE7027">
      <w:pPr>
        <w:spacing w:after="0" w:line="260" w:lineRule="exact"/>
        <w:rPr>
          <w:b/>
          <w:bCs/>
        </w:rPr>
      </w:pPr>
    </w:p>
    <w:p w14:paraId="35596431" w14:textId="739E660F" w:rsidR="00D22C6A" w:rsidRPr="00D22C6A" w:rsidRDefault="00D22C6A" w:rsidP="00AE7027">
      <w:pPr>
        <w:spacing w:after="0" w:line="260" w:lineRule="exact"/>
      </w:pPr>
      <w:r w:rsidRPr="00D22C6A">
        <w:rPr>
          <w:b/>
          <w:bCs/>
        </w:rPr>
        <w:t xml:space="preserve">Contact </w:t>
      </w:r>
    </w:p>
    <w:p w14:paraId="1B063633" w14:textId="77777777" w:rsidR="0010315F" w:rsidRPr="002821DF" w:rsidRDefault="00D22C6A" w:rsidP="00AE7027">
      <w:pPr>
        <w:spacing w:after="0" w:line="260" w:lineRule="exact"/>
      </w:pPr>
      <w:r w:rsidRPr="00D22C6A">
        <w:t xml:space="preserve">If you have any questions, please contact Volkert Beekman, head of Green Economy and Land Use, via + 31 70 3358241. </w:t>
      </w:r>
      <w:r w:rsidR="0010315F" w:rsidRPr="002F7BD8">
        <w:t>For questions about the recruitment process you can contact Linda van der Tang, HR Advisor, via + 31 70 335 8415.</w:t>
      </w:r>
    </w:p>
    <w:p w14:paraId="5473C583" w14:textId="77777777" w:rsidR="006A2C6E" w:rsidRDefault="006A2C6E" w:rsidP="00AE7027">
      <w:pPr>
        <w:spacing w:after="0" w:line="260" w:lineRule="exact"/>
        <w:rPr>
          <w:b/>
          <w:bCs/>
        </w:rPr>
      </w:pPr>
    </w:p>
    <w:p w14:paraId="6AE502DD" w14:textId="062BAC0B" w:rsidR="00D22C6A" w:rsidRPr="00D22C6A" w:rsidRDefault="00D22C6A" w:rsidP="00AE7027">
      <w:pPr>
        <w:spacing w:after="0" w:line="260" w:lineRule="exact"/>
      </w:pPr>
      <w:r w:rsidRPr="00D22C6A">
        <w:rPr>
          <w:b/>
          <w:bCs/>
        </w:rPr>
        <w:t xml:space="preserve">Applying </w:t>
      </w:r>
    </w:p>
    <w:p w14:paraId="5ECF16F4" w14:textId="77777777" w:rsidR="006A2C6E" w:rsidRDefault="00D22C6A" w:rsidP="00AE7027">
      <w:pPr>
        <w:spacing w:after="0" w:line="260" w:lineRule="exact"/>
        <w:rPr>
          <w:rFonts w:cs="Arial"/>
          <w:noProof/>
          <w:sz w:val="18"/>
          <w:szCs w:val="18"/>
        </w:rPr>
      </w:pPr>
      <w:r w:rsidRPr="00D22C6A">
        <w:t xml:space="preserve">Will you be our new colleague? </w:t>
      </w:r>
      <w:r w:rsidR="0010315F" w:rsidRPr="002F7BD8">
        <w:t xml:space="preserve">Please submit your application no later than </w:t>
      </w:r>
      <w:r w:rsidR="0010315F" w:rsidRPr="006A2C6E">
        <w:rPr>
          <w:b/>
        </w:rPr>
        <w:t>Tuesday 17 September 2018</w:t>
      </w:r>
      <w:r w:rsidR="0010315F" w:rsidRPr="002F7BD8">
        <w:t xml:space="preserve">. </w:t>
      </w:r>
      <w:r w:rsidR="006A2C6E">
        <w:rPr>
          <w:rFonts w:cs="Arial"/>
          <w:noProof/>
          <w:sz w:val="18"/>
          <w:szCs w:val="18"/>
        </w:rPr>
        <w:t xml:space="preserve">Please apply online via </w:t>
      </w:r>
      <w:hyperlink r:id="rId6" w:history="1">
        <w:r w:rsidR="006A2C6E" w:rsidRPr="003941B9">
          <w:rPr>
            <w:rFonts w:cs="Arial"/>
            <w:noProof/>
            <w:sz w:val="18"/>
            <w:szCs w:val="18"/>
            <w:u w:val="single"/>
          </w:rPr>
          <w:t>http://www.wageningenur.nl/nl/Werken-bij/Vacatures.htm</w:t>
        </w:r>
      </w:hyperlink>
      <w:r w:rsidR="006A2C6E">
        <w:rPr>
          <w:rFonts w:cs="Arial"/>
          <w:noProof/>
          <w:sz w:val="18"/>
          <w:szCs w:val="18"/>
          <w:u w:val="single"/>
        </w:rPr>
        <w:t>.</w:t>
      </w:r>
      <w:r w:rsidR="006A2C6E" w:rsidRPr="003941B9">
        <w:rPr>
          <w:rFonts w:cs="Arial"/>
          <w:noProof/>
          <w:sz w:val="18"/>
          <w:szCs w:val="18"/>
        </w:rPr>
        <w:br/>
        <w:t>Only applications via this apply button will be considered</w:t>
      </w:r>
      <w:r w:rsidR="006A2C6E">
        <w:rPr>
          <w:rFonts w:cs="Arial"/>
          <w:noProof/>
          <w:sz w:val="18"/>
          <w:szCs w:val="18"/>
        </w:rPr>
        <w:t>.</w:t>
      </w:r>
    </w:p>
    <w:p w14:paraId="115FB471" w14:textId="77777777" w:rsidR="006A2C6E" w:rsidRDefault="006A2C6E" w:rsidP="00AE7027">
      <w:pPr>
        <w:spacing w:after="0" w:line="260" w:lineRule="exact"/>
        <w:rPr>
          <w:rFonts w:cs="Arial"/>
          <w:noProof/>
          <w:sz w:val="18"/>
          <w:szCs w:val="18"/>
        </w:rPr>
      </w:pPr>
    </w:p>
    <w:p w14:paraId="10D7B66C" w14:textId="49B07405" w:rsidR="0010315F" w:rsidRPr="002821DF" w:rsidRDefault="0010315F" w:rsidP="00AE7027">
      <w:pPr>
        <w:spacing w:after="0" w:line="260" w:lineRule="exact"/>
      </w:pPr>
      <w:r w:rsidRPr="002F7BD8">
        <w:t xml:space="preserve">There will be two rounds of interviews for this position (first in The Hague, second in Wageningen). The first round will be on </w:t>
      </w:r>
      <w:r w:rsidRPr="00C81FF3">
        <w:rPr>
          <w:b/>
        </w:rPr>
        <w:t>Tuesday September 25</w:t>
      </w:r>
      <w:r w:rsidRPr="002F7BD8">
        <w:t xml:space="preserve"> and the second one on </w:t>
      </w:r>
      <w:r w:rsidRPr="00C81FF3">
        <w:rPr>
          <w:b/>
        </w:rPr>
        <w:t>Friday September 28</w:t>
      </w:r>
      <w:r w:rsidRPr="002F7BD8">
        <w:t>, so be sure to keep these dates free.</w:t>
      </w:r>
    </w:p>
    <w:p w14:paraId="6EABDA5C" w14:textId="5B853262" w:rsidR="00C46B44" w:rsidRDefault="00C46B44" w:rsidP="00AE7027">
      <w:pPr>
        <w:spacing w:after="0" w:line="260" w:lineRule="exact"/>
      </w:pPr>
    </w:p>
    <w:p w14:paraId="5AEB613B" w14:textId="77777777" w:rsidR="006A2C6E" w:rsidRPr="006A2C6E" w:rsidRDefault="006A2C6E" w:rsidP="006A2C6E">
      <w:pPr>
        <w:spacing w:after="0" w:line="260" w:lineRule="exact"/>
        <w:rPr>
          <w:rFonts w:cs="Arial"/>
          <w:b/>
          <w:noProof/>
          <w:sz w:val="18"/>
          <w:szCs w:val="18"/>
        </w:rPr>
      </w:pPr>
      <w:r w:rsidRPr="006A2C6E">
        <w:rPr>
          <w:rFonts w:cs="Arial"/>
          <w:b/>
          <w:noProof/>
          <w:sz w:val="18"/>
          <w:szCs w:val="18"/>
        </w:rPr>
        <w:t>We are</w:t>
      </w:r>
    </w:p>
    <w:p w14:paraId="12FDF8EA" w14:textId="77777777" w:rsidR="006A2C6E" w:rsidRPr="006A2C6E" w:rsidRDefault="006A2C6E" w:rsidP="006A2C6E">
      <w:pPr>
        <w:spacing w:after="0" w:line="260" w:lineRule="exact"/>
        <w:rPr>
          <w:rFonts w:cs="Arial"/>
          <w:b/>
          <w:noProof/>
          <w:sz w:val="18"/>
          <w:szCs w:val="18"/>
        </w:rPr>
      </w:pPr>
      <w:r w:rsidRPr="006A2C6E">
        <w:rPr>
          <w:rFonts w:eastAsia="PMingLiU" w:cs="Arial"/>
          <w:sz w:val="18"/>
          <w:szCs w:val="18"/>
          <w:lang w:eastAsia="zh-TW"/>
        </w:rPr>
        <w:t xml:space="preserve">an independent and internationally leading socio-economic research institute. Wageningen Economic Research offers governments and companies (socio)economic insights and integral advice for sound policies and better decision-making in an innovative way. We have been an expert in the field of sustainable agriculture &amp; food, healthy nutrition, lifestyle and the living environment for over 75 years, and are known as a knowledge institute that provides insight into the capacity of our planet on the one hand, and human actions on the other. For this we make use of and develop, among others, policy analysis, future studies, chain and consumer research, evaluations and monitoring systems, based upon our data, models and knowledge. </w:t>
      </w:r>
    </w:p>
    <w:p w14:paraId="3442F2BD" w14:textId="77777777" w:rsidR="006A2C6E" w:rsidRPr="006A2C6E" w:rsidRDefault="006A2C6E" w:rsidP="006A2C6E">
      <w:pPr>
        <w:spacing w:after="0" w:line="260" w:lineRule="exact"/>
        <w:rPr>
          <w:rFonts w:eastAsia="PMingLiU" w:cs="Arial"/>
          <w:sz w:val="18"/>
          <w:szCs w:val="18"/>
          <w:lang w:eastAsia="zh-TW"/>
        </w:rPr>
      </w:pPr>
    </w:p>
    <w:p w14:paraId="07670C50" w14:textId="77777777" w:rsidR="006A2C6E" w:rsidRPr="006A2C6E" w:rsidRDefault="006A2C6E" w:rsidP="006A2C6E">
      <w:pPr>
        <w:spacing w:after="0" w:line="260" w:lineRule="exact"/>
        <w:rPr>
          <w:rFonts w:eastAsia="PMingLiU" w:cs="Arial"/>
          <w:sz w:val="18"/>
          <w:szCs w:val="18"/>
          <w:lang w:eastAsia="zh-TW"/>
        </w:rPr>
      </w:pPr>
      <w:r w:rsidRPr="006A2C6E">
        <w:rPr>
          <w:rFonts w:eastAsia="PMingLiU" w:cs="Arial"/>
          <w:sz w:val="18"/>
          <w:szCs w:val="18"/>
          <w:lang w:eastAsia="zh-TW"/>
        </w:rPr>
        <w:t xml:space="preserve">Within Wageningen UR and together with the Centre for Development Innovation (CDI) and the University’s Department of Social Sciences (DMW), Wageningen Economic Research is part of the Social Sciences Group. DMW, Wageningen Economic Research and CDI comprise the entire knowledge chain of fundamental scientific research (DMW), applied scientific research (Wageningen Economic Research) and consultancy and capacity building (CDI). As a result, Wageningen Economic Research provides access to this comprehensive range of expertise. </w:t>
      </w:r>
    </w:p>
    <w:p w14:paraId="17500FC3" w14:textId="77777777" w:rsidR="006A2C6E" w:rsidRPr="006A2C6E" w:rsidRDefault="001262F1" w:rsidP="006A2C6E">
      <w:pPr>
        <w:spacing w:after="0" w:line="240" w:lineRule="auto"/>
        <w:rPr>
          <w:rFonts w:ascii="Times New Roman" w:eastAsia="PMingLiU" w:hAnsi="Times New Roman" w:cs="Times New Roman"/>
          <w:sz w:val="24"/>
          <w:szCs w:val="24"/>
          <w:lang w:eastAsia="zh-TW"/>
        </w:rPr>
      </w:pPr>
      <w:hyperlink r:id="rId7" w:history="1">
        <w:r w:rsidR="006A2C6E" w:rsidRPr="006A2C6E">
          <w:rPr>
            <w:rFonts w:cs="Arial"/>
            <w:bCs/>
            <w:color w:val="0000FF" w:themeColor="hyperlink"/>
            <w:sz w:val="18"/>
            <w:szCs w:val="18"/>
            <w:u w:val="single"/>
          </w:rPr>
          <w:t>www.wur.nl/en/Expertise-Services/Research-Institutes/Economic-Research.htm</w:t>
        </w:r>
      </w:hyperlink>
    </w:p>
    <w:p w14:paraId="7579763E" w14:textId="77777777" w:rsidR="006A2C6E" w:rsidRPr="006A2C6E" w:rsidRDefault="006A2C6E" w:rsidP="006A2C6E">
      <w:pPr>
        <w:spacing w:line="260" w:lineRule="exact"/>
        <w:rPr>
          <w:rFonts w:cs="Arial"/>
          <w:b/>
          <w:noProof/>
          <w:color w:val="FF0000"/>
          <w:sz w:val="18"/>
          <w:szCs w:val="18"/>
        </w:rPr>
      </w:pPr>
    </w:p>
    <w:p w14:paraId="1FEAC9C6" w14:textId="77777777" w:rsidR="006A2C6E" w:rsidRPr="00D22C6A" w:rsidRDefault="006A2C6E" w:rsidP="00AE7027">
      <w:pPr>
        <w:spacing w:after="0" w:line="260" w:lineRule="exact"/>
      </w:pPr>
    </w:p>
    <w:sectPr w:rsidR="006A2C6E" w:rsidRPr="00D22C6A" w:rsidSect="006A2C6E">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60DA4"/>
    <w:multiLevelType w:val="hybridMultilevel"/>
    <w:tmpl w:val="E53E0A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8A00F0"/>
    <w:multiLevelType w:val="hybridMultilevel"/>
    <w:tmpl w:val="3EC46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3A57E84"/>
    <w:multiLevelType w:val="hybridMultilevel"/>
    <w:tmpl w:val="BDC48E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6A"/>
    <w:rsid w:val="0010315F"/>
    <w:rsid w:val="002F7BD8"/>
    <w:rsid w:val="004C6499"/>
    <w:rsid w:val="006424AC"/>
    <w:rsid w:val="006A2C6E"/>
    <w:rsid w:val="008C782D"/>
    <w:rsid w:val="00A7062C"/>
    <w:rsid w:val="00AE7027"/>
    <w:rsid w:val="00BC7CFF"/>
    <w:rsid w:val="00C46B44"/>
    <w:rsid w:val="00C81FF3"/>
    <w:rsid w:val="00D22C6A"/>
    <w:rsid w:val="00D45C13"/>
    <w:rsid w:val="00F30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29171"/>
  <w15:chartTrackingRefBased/>
  <w15:docId w15:val="{FF1FDD68-BBF3-4702-B143-2C33EFB1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7CFF"/>
    <w:rPr>
      <w:sz w:val="16"/>
      <w:szCs w:val="16"/>
    </w:rPr>
  </w:style>
  <w:style w:type="paragraph" w:styleId="CommentText">
    <w:name w:val="annotation text"/>
    <w:basedOn w:val="Normal"/>
    <w:link w:val="CommentTextChar"/>
    <w:uiPriority w:val="99"/>
    <w:semiHidden/>
    <w:unhideWhenUsed/>
    <w:rsid w:val="00BC7CFF"/>
    <w:pPr>
      <w:spacing w:line="240" w:lineRule="auto"/>
    </w:pPr>
    <w:rPr>
      <w:sz w:val="20"/>
      <w:szCs w:val="20"/>
    </w:rPr>
  </w:style>
  <w:style w:type="character" w:customStyle="1" w:styleId="CommentTextChar">
    <w:name w:val="Comment Text Char"/>
    <w:basedOn w:val="DefaultParagraphFont"/>
    <w:link w:val="CommentText"/>
    <w:uiPriority w:val="99"/>
    <w:semiHidden/>
    <w:rsid w:val="00BC7CFF"/>
    <w:rPr>
      <w:sz w:val="20"/>
      <w:szCs w:val="20"/>
    </w:rPr>
  </w:style>
  <w:style w:type="paragraph" w:styleId="CommentSubject">
    <w:name w:val="annotation subject"/>
    <w:basedOn w:val="CommentText"/>
    <w:next w:val="CommentText"/>
    <w:link w:val="CommentSubjectChar"/>
    <w:uiPriority w:val="99"/>
    <w:semiHidden/>
    <w:unhideWhenUsed/>
    <w:rsid w:val="00BC7CFF"/>
    <w:rPr>
      <w:b/>
      <w:bCs/>
    </w:rPr>
  </w:style>
  <w:style w:type="character" w:customStyle="1" w:styleId="CommentSubjectChar">
    <w:name w:val="Comment Subject Char"/>
    <w:basedOn w:val="CommentTextChar"/>
    <w:link w:val="CommentSubject"/>
    <w:uiPriority w:val="99"/>
    <w:semiHidden/>
    <w:rsid w:val="00BC7CFF"/>
    <w:rPr>
      <w:b/>
      <w:bCs/>
      <w:sz w:val="20"/>
      <w:szCs w:val="20"/>
    </w:rPr>
  </w:style>
  <w:style w:type="paragraph" w:styleId="BalloonText">
    <w:name w:val="Balloon Text"/>
    <w:basedOn w:val="Normal"/>
    <w:link w:val="BalloonTextChar"/>
    <w:uiPriority w:val="99"/>
    <w:semiHidden/>
    <w:unhideWhenUsed/>
    <w:rsid w:val="00BC7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CFF"/>
    <w:rPr>
      <w:rFonts w:ascii="Segoe UI" w:hAnsi="Segoe UI" w:cs="Segoe UI"/>
      <w:sz w:val="18"/>
      <w:szCs w:val="18"/>
    </w:rPr>
  </w:style>
  <w:style w:type="paragraph" w:styleId="ListParagraph">
    <w:name w:val="List Paragraph"/>
    <w:basedOn w:val="Normal"/>
    <w:uiPriority w:val="34"/>
    <w:qFormat/>
    <w:rsid w:val="00AE7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ur.nl/en/Expertise-Services/Research-Institutes/Economic-Research.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geningenur.nl/nl/Werken-bij/Vacatures.ht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6F1A2367.dotm</Template>
  <TotalTime>0</TotalTime>
  <Pages>3</Pages>
  <Words>1040</Words>
  <Characters>5724</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University and Research</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Beekman, Volkert</dc:creator>
  <cp:keywords/>
  <dc:description/>
  <cp:lastModifiedBy>Toet, Joke</cp:lastModifiedBy>
  <cp:revision>2</cp:revision>
  <dcterms:created xsi:type="dcterms:W3CDTF">2018-08-23T06:39:00Z</dcterms:created>
  <dcterms:modified xsi:type="dcterms:W3CDTF">2018-08-23T06:39:00Z</dcterms:modified>
</cp:coreProperties>
</file>