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5FE" w:rsidRPr="00BD2EC2" w:rsidRDefault="00AA35FE" w:rsidP="00AA35FE">
      <w:pPr>
        <w:spacing w:before="0" w:after="0" w:line="240" w:lineRule="auto"/>
        <w:ind w:firstLine="0"/>
        <w:rPr>
          <w:szCs w:val="20"/>
        </w:rPr>
      </w:pPr>
      <w:bookmarkStart w:id="0" w:name="_GoBack"/>
      <w:bookmarkEnd w:id="0"/>
    </w:p>
    <w:p w:rsidR="00F44B70" w:rsidRPr="00BD2EC2" w:rsidRDefault="0011779A" w:rsidP="00F62559">
      <w:pPr>
        <w:spacing w:before="0" w:after="0" w:line="240" w:lineRule="auto"/>
        <w:ind w:firstLine="0"/>
        <w:jc w:val="center"/>
        <w:rPr>
          <w:b/>
          <w:color w:val="0000FF"/>
          <w:sz w:val="28"/>
          <w:szCs w:val="20"/>
        </w:rPr>
      </w:pPr>
      <w:r w:rsidRPr="00BD2EC2">
        <w:rPr>
          <w:b/>
          <w:color w:val="0000FF"/>
          <w:sz w:val="28"/>
          <w:szCs w:val="20"/>
        </w:rPr>
        <w:t>Postdoc position</w:t>
      </w:r>
    </w:p>
    <w:p w:rsidR="0011779A" w:rsidRPr="00BD2EC2" w:rsidRDefault="0011779A" w:rsidP="00F62559">
      <w:pPr>
        <w:spacing w:before="0" w:after="0" w:line="240" w:lineRule="auto"/>
        <w:ind w:firstLine="0"/>
        <w:jc w:val="center"/>
        <w:rPr>
          <w:b/>
          <w:sz w:val="28"/>
          <w:szCs w:val="20"/>
        </w:rPr>
      </w:pPr>
    </w:p>
    <w:p w:rsidR="00F44B70" w:rsidRPr="00BD2EC2" w:rsidRDefault="005053E0" w:rsidP="00F62559">
      <w:pPr>
        <w:spacing w:before="0" w:after="0" w:line="240" w:lineRule="auto"/>
        <w:ind w:firstLine="0"/>
        <w:jc w:val="center"/>
        <w:rPr>
          <w:b/>
          <w:color w:val="0000FF"/>
          <w:sz w:val="28"/>
          <w:szCs w:val="20"/>
        </w:rPr>
      </w:pPr>
      <w:r w:rsidRPr="00BD2EC2">
        <w:rPr>
          <w:b/>
          <w:color w:val="0000FF"/>
          <w:sz w:val="28"/>
          <w:szCs w:val="20"/>
        </w:rPr>
        <w:t>Research fellow in the Labo</w:t>
      </w:r>
      <w:r w:rsidR="00394F93" w:rsidRPr="00BD2EC2">
        <w:rPr>
          <w:b/>
          <w:color w:val="0000FF"/>
          <w:sz w:val="28"/>
          <w:szCs w:val="20"/>
        </w:rPr>
        <w:t>ratory of Intensive Aquaculture</w:t>
      </w:r>
    </w:p>
    <w:p w:rsidR="00394F93" w:rsidRPr="00BD2EC2" w:rsidRDefault="00394F93" w:rsidP="00F62559">
      <w:pPr>
        <w:spacing w:before="0" w:after="0" w:line="240" w:lineRule="auto"/>
        <w:ind w:firstLine="0"/>
        <w:jc w:val="center"/>
        <w:rPr>
          <w:b/>
          <w:i/>
          <w:color w:val="0000FF"/>
          <w:sz w:val="28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427EBF" w:rsidRPr="004A59A9" w:rsidTr="00427EBF">
        <w:trPr>
          <w:trHeight w:val="465"/>
        </w:trPr>
        <w:tc>
          <w:tcPr>
            <w:tcW w:w="3369" w:type="dxa"/>
            <w:shd w:val="clear" w:color="auto" w:fill="76923C" w:themeFill="accent3" w:themeFillShade="BF"/>
            <w:vAlign w:val="center"/>
          </w:tcPr>
          <w:p w:rsidR="00427EBF" w:rsidRPr="004A59A9" w:rsidRDefault="00427EBF" w:rsidP="00427EBF">
            <w:pPr>
              <w:spacing w:before="0" w:after="0" w:line="240" w:lineRule="auto"/>
              <w:ind w:firstLine="0"/>
              <w:jc w:val="left"/>
              <w:rPr>
                <w:b/>
                <w:color w:val="FFFFFF" w:themeColor="background1"/>
                <w:sz w:val="22"/>
                <w:szCs w:val="20"/>
              </w:rPr>
            </w:pPr>
            <w:r>
              <w:rPr>
                <w:b/>
                <w:color w:val="FFFFFF" w:themeColor="background1"/>
                <w:sz w:val="22"/>
                <w:szCs w:val="20"/>
              </w:rPr>
              <w:t>University of South Bohemia in České Budějovice</w:t>
            </w:r>
            <w:r w:rsidRPr="004A59A9">
              <w:rPr>
                <w:b/>
                <w:color w:val="FFFFFF" w:themeColor="background1"/>
                <w:sz w:val="22"/>
                <w:szCs w:val="20"/>
              </w:rPr>
              <w:t>:</w:t>
            </w:r>
          </w:p>
        </w:tc>
        <w:tc>
          <w:tcPr>
            <w:tcW w:w="5843" w:type="dxa"/>
            <w:shd w:val="clear" w:color="auto" w:fill="76923C" w:themeFill="accent3" w:themeFillShade="BF"/>
            <w:vAlign w:val="center"/>
          </w:tcPr>
          <w:p w:rsidR="00427EBF" w:rsidRPr="004A59A9" w:rsidRDefault="00427EBF" w:rsidP="00427EBF">
            <w:pPr>
              <w:spacing w:before="0" w:after="0" w:line="240" w:lineRule="auto"/>
              <w:ind w:firstLine="0"/>
              <w:jc w:val="left"/>
              <w:rPr>
                <w:b/>
                <w:color w:val="FFFFFF" w:themeColor="background1"/>
                <w:sz w:val="22"/>
                <w:szCs w:val="20"/>
              </w:rPr>
            </w:pPr>
            <w:r w:rsidRPr="004A59A9">
              <w:rPr>
                <w:b/>
                <w:color w:val="FFFFFF" w:themeColor="background1"/>
                <w:sz w:val="22"/>
                <w:szCs w:val="20"/>
              </w:rPr>
              <w:t xml:space="preserve">Faculty of Fisheries </w:t>
            </w:r>
            <w:r w:rsidRPr="004A59A9">
              <w:rPr>
                <w:rFonts w:ascii="Calibri" w:hAnsi="Calibri" w:cs="Calibri"/>
                <w:b/>
                <w:color w:val="FFFFFF" w:themeColor="background1"/>
                <w:sz w:val="22"/>
                <w:szCs w:val="20"/>
              </w:rPr>
              <w:t>&amp;</w:t>
            </w:r>
            <w:r w:rsidRPr="004A59A9">
              <w:rPr>
                <w:b/>
                <w:color w:val="FFFFFF" w:themeColor="background1"/>
                <w:sz w:val="22"/>
                <w:szCs w:val="20"/>
              </w:rPr>
              <w:t xml:space="preserve"> Protection of Waters</w:t>
            </w:r>
          </w:p>
        </w:tc>
      </w:tr>
    </w:tbl>
    <w:p w:rsidR="00F52BD3" w:rsidRPr="00BD2EC2" w:rsidRDefault="00F52BD3" w:rsidP="00F52BD3">
      <w:pPr>
        <w:spacing w:before="0" w:after="0" w:line="240" w:lineRule="auto"/>
        <w:ind w:firstLine="0"/>
        <w:jc w:val="left"/>
        <w:rPr>
          <w:b/>
          <w:szCs w:val="20"/>
        </w:rPr>
      </w:pPr>
    </w:p>
    <w:p w:rsidR="00193B70" w:rsidRPr="00BD2EC2" w:rsidRDefault="004663BC" w:rsidP="00AA35FE">
      <w:pPr>
        <w:spacing w:before="0" w:after="0" w:line="240" w:lineRule="auto"/>
        <w:ind w:firstLine="0"/>
        <w:rPr>
          <w:b/>
          <w:szCs w:val="20"/>
        </w:rPr>
      </w:pPr>
      <w:r w:rsidRPr="00BD2EC2">
        <w:rPr>
          <w:b/>
          <w:color w:val="404040" w:themeColor="text1" w:themeTint="BF"/>
          <w:szCs w:val="20"/>
        </w:rPr>
        <w:t>Basic Description of the L</w:t>
      </w:r>
      <w:r w:rsidR="00992269" w:rsidRPr="00BD2EC2">
        <w:rPr>
          <w:b/>
          <w:color w:val="404040" w:themeColor="text1" w:themeTint="BF"/>
          <w:szCs w:val="20"/>
        </w:rPr>
        <w:t>ab</w:t>
      </w:r>
      <w:r w:rsidRPr="00BD2EC2">
        <w:rPr>
          <w:b/>
          <w:color w:val="404040" w:themeColor="text1" w:themeTint="BF"/>
          <w:szCs w:val="20"/>
        </w:rPr>
        <w:t>, W</w:t>
      </w:r>
      <w:r w:rsidR="00387FC6" w:rsidRPr="00BD2EC2">
        <w:rPr>
          <w:b/>
          <w:color w:val="404040" w:themeColor="text1" w:themeTint="BF"/>
          <w:szCs w:val="20"/>
        </w:rPr>
        <w:t xml:space="preserve">ork </w:t>
      </w:r>
      <w:r w:rsidRPr="00BD2EC2">
        <w:rPr>
          <w:b/>
          <w:color w:val="404040" w:themeColor="text1" w:themeTint="BF"/>
          <w:szCs w:val="20"/>
        </w:rPr>
        <w:t>P</w:t>
      </w:r>
      <w:r w:rsidR="00387FC6" w:rsidRPr="00BD2EC2">
        <w:rPr>
          <w:b/>
          <w:color w:val="404040" w:themeColor="text1" w:themeTint="BF"/>
          <w:szCs w:val="20"/>
        </w:rPr>
        <w:t>lace</w:t>
      </w:r>
    </w:p>
    <w:p w:rsidR="00890D1D" w:rsidRPr="00BD2EC2" w:rsidRDefault="00890D1D" w:rsidP="00AA35FE">
      <w:pPr>
        <w:spacing w:before="0" w:after="0" w:line="240" w:lineRule="auto"/>
        <w:ind w:firstLine="0"/>
        <w:rPr>
          <w:b/>
        </w:rPr>
      </w:pPr>
    </w:p>
    <w:p w:rsidR="00DD0755" w:rsidRPr="00BD2EC2" w:rsidRDefault="00DD0755" w:rsidP="00890D1D">
      <w:pPr>
        <w:spacing w:before="0" w:after="0" w:line="240" w:lineRule="auto"/>
        <w:ind w:firstLine="0"/>
        <w:rPr>
          <w:color w:val="404040" w:themeColor="text1" w:themeTint="BF"/>
        </w:rPr>
      </w:pPr>
      <w:r w:rsidRPr="00BD2EC2">
        <w:rPr>
          <w:b/>
        </w:rPr>
        <w:t>The Laboratory of Intensive Aquaculture (LIA)</w:t>
      </w:r>
      <w:r w:rsidR="00890D1D" w:rsidRPr="00BD2EC2">
        <w:rPr>
          <w:b/>
        </w:rPr>
        <w:t xml:space="preserve"> </w:t>
      </w:r>
      <w:r w:rsidR="00890D1D" w:rsidRPr="00BD2EC2">
        <w:rPr>
          <w:color w:val="404040" w:themeColor="text1" w:themeTint="BF"/>
        </w:rPr>
        <w:t xml:space="preserve">of </w:t>
      </w:r>
      <w:r w:rsidR="00394F93" w:rsidRPr="00BD2EC2">
        <w:rPr>
          <w:color w:val="404040" w:themeColor="text1" w:themeTint="BF"/>
        </w:rPr>
        <w:t xml:space="preserve">the </w:t>
      </w:r>
      <w:r w:rsidR="00890D1D" w:rsidRPr="00BD2EC2">
        <w:rPr>
          <w:color w:val="404040" w:themeColor="text1" w:themeTint="BF"/>
        </w:rPr>
        <w:t>FFPW USB</w:t>
      </w:r>
      <w:r w:rsidRPr="00BD2EC2">
        <w:rPr>
          <w:color w:val="404040" w:themeColor="text1" w:themeTint="BF"/>
        </w:rPr>
        <w:t xml:space="preserve"> is primarily focused on:</w:t>
      </w:r>
    </w:p>
    <w:p w:rsidR="00DD0755" w:rsidRPr="00BD2EC2" w:rsidRDefault="00DD0755" w:rsidP="00DD0755">
      <w:pPr>
        <w:ind w:firstLine="0"/>
        <w:rPr>
          <w:color w:val="404040" w:themeColor="text1" w:themeTint="BF"/>
        </w:rPr>
      </w:pPr>
      <w:r w:rsidRPr="00BD2EC2">
        <w:rPr>
          <w:color w:val="404040" w:themeColor="text1" w:themeTint="BF"/>
        </w:rPr>
        <w:t xml:space="preserve">1. </w:t>
      </w:r>
      <w:r w:rsidR="001C5F33" w:rsidRPr="00BD2EC2">
        <w:rPr>
          <w:color w:val="404040" w:themeColor="text1" w:themeTint="BF"/>
        </w:rPr>
        <w:t>R</w:t>
      </w:r>
      <w:r w:rsidRPr="00BD2EC2">
        <w:rPr>
          <w:color w:val="404040" w:themeColor="text1" w:themeTint="BF"/>
        </w:rPr>
        <w:t xml:space="preserve">esearch and development of new aquaculture methods supporting the aquaculture production </w:t>
      </w:r>
      <w:r w:rsidR="001C5F33" w:rsidRPr="00BD2EC2">
        <w:rPr>
          <w:color w:val="404040" w:themeColor="text1" w:themeTint="BF"/>
        </w:rPr>
        <w:t>of</w:t>
      </w:r>
      <w:r w:rsidRPr="00BD2EC2">
        <w:rPr>
          <w:color w:val="404040" w:themeColor="text1" w:themeTint="BF"/>
        </w:rPr>
        <w:t xml:space="preserve"> carnivorous fish species (pikeperch – </w:t>
      </w:r>
      <w:r w:rsidRPr="00BD2EC2">
        <w:rPr>
          <w:i/>
          <w:color w:val="404040" w:themeColor="text1" w:themeTint="BF"/>
        </w:rPr>
        <w:t>Sander lucioperca</w:t>
      </w:r>
      <w:r w:rsidRPr="00BD2EC2">
        <w:rPr>
          <w:color w:val="404040" w:themeColor="text1" w:themeTint="BF"/>
        </w:rPr>
        <w:t xml:space="preserve">; pike- </w:t>
      </w:r>
      <w:r w:rsidRPr="00BD2EC2">
        <w:rPr>
          <w:i/>
          <w:color w:val="404040" w:themeColor="text1" w:themeTint="BF"/>
        </w:rPr>
        <w:t>Esox lucius</w:t>
      </w:r>
      <w:r w:rsidRPr="00BD2EC2">
        <w:rPr>
          <w:color w:val="404040" w:themeColor="text1" w:themeTint="BF"/>
        </w:rPr>
        <w:t xml:space="preserve">, Eurasian perch – </w:t>
      </w:r>
      <w:r w:rsidRPr="00BD2EC2">
        <w:rPr>
          <w:i/>
          <w:color w:val="404040" w:themeColor="text1" w:themeTint="BF"/>
        </w:rPr>
        <w:t>Perca fluviatilis</w:t>
      </w:r>
      <w:r w:rsidRPr="00BD2EC2">
        <w:rPr>
          <w:color w:val="404040" w:themeColor="text1" w:themeTint="BF"/>
        </w:rPr>
        <w:t xml:space="preserve"> and burbot – </w:t>
      </w:r>
      <w:r w:rsidRPr="00BD2EC2">
        <w:rPr>
          <w:i/>
          <w:color w:val="404040" w:themeColor="text1" w:themeTint="BF"/>
        </w:rPr>
        <w:t>Lota lota</w:t>
      </w:r>
      <w:r w:rsidRPr="00BD2EC2">
        <w:rPr>
          <w:color w:val="404040" w:themeColor="text1" w:themeTint="BF"/>
        </w:rPr>
        <w:t>)</w:t>
      </w:r>
      <w:r w:rsidR="001C5F33" w:rsidRPr="00BD2EC2">
        <w:rPr>
          <w:color w:val="404040" w:themeColor="text1" w:themeTint="BF"/>
        </w:rPr>
        <w:t xml:space="preserve"> under controlled conditions</w:t>
      </w:r>
      <w:r w:rsidRPr="00BD2EC2">
        <w:rPr>
          <w:color w:val="404040" w:themeColor="text1" w:themeTint="BF"/>
        </w:rPr>
        <w:t>.</w:t>
      </w:r>
    </w:p>
    <w:p w:rsidR="001C5F33" w:rsidRPr="00BD2EC2" w:rsidRDefault="001C5F33" w:rsidP="00DD0755">
      <w:pPr>
        <w:ind w:firstLine="0"/>
        <w:rPr>
          <w:color w:val="404040" w:themeColor="text1" w:themeTint="BF"/>
        </w:rPr>
      </w:pPr>
      <w:r w:rsidRPr="00BD2EC2">
        <w:rPr>
          <w:color w:val="404040" w:themeColor="text1" w:themeTint="BF"/>
        </w:rPr>
        <w:t>2.</w:t>
      </w:r>
      <w:r w:rsidR="00FD3D56" w:rsidRPr="00BD2EC2">
        <w:rPr>
          <w:color w:val="404040" w:themeColor="text1" w:themeTint="BF"/>
        </w:rPr>
        <w:t xml:space="preserve"> </w:t>
      </w:r>
      <w:r w:rsidR="00394F93" w:rsidRPr="00BD2EC2">
        <w:rPr>
          <w:color w:val="404040" w:themeColor="text1" w:themeTint="BF"/>
        </w:rPr>
        <w:t>Optimization</w:t>
      </w:r>
      <w:r w:rsidR="00FD3D56" w:rsidRPr="00BD2EC2">
        <w:rPr>
          <w:color w:val="404040" w:themeColor="text1" w:themeTint="BF"/>
        </w:rPr>
        <w:t xml:space="preserve"> of the reproduction in carnivorous fish by different types of GnRHa.</w:t>
      </w:r>
    </w:p>
    <w:p w:rsidR="00FD3D56" w:rsidRPr="00BD2EC2" w:rsidRDefault="00FD3D56" w:rsidP="00DD0755">
      <w:pPr>
        <w:ind w:firstLine="0"/>
        <w:rPr>
          <w:color w:val="404040" w:themeColor="text1" w:themeTint="BF"/>
        </w:rPr>
      </w:pPr>
      <w:r w:rsidRPr="00BD2EC2">
        <w:rPr>
          <w:color w:val="404040" w:themeColor="text1" w:themeTint="BF"/>
        </w:rPr>
        <w:t>3. M</w:t>
      </w:r>
      <w:r w:rsidR="008928EF" w:rsidRPr="00BD2EC2">
        <w:rPr>
          <w:color w:val="404040" w:themeColor="text1" w:themeTint="BF"/>
        </w:rPr>
        <w:t>o</w:t>
      </w:r>
      <w:r w:rsidRPr="00BD2EC2">
        <w:rPr>
          <w:color w:val="404040" w:themeColor="text1" w:themeTint="BF"/>
        </w:rPr>
        <w:t>nitoring of hormones in blood of carnivorous fish during pre-ovulating and ovulating phase.</w:t>
      </w:r>
    </w:p>
    <w:p w:rsidR="00FD3D56" w:rsidRPr="00BD2EC2" w:rsidRDefault="00890D1D" w:rsidP="00DD0755">
      <w:pPr>
        <w:ind w:firstLine="0"/>
        <w:rPr>
          <w:color w:val="404040" w:themeColor="text1" w:themeTint="BF"/>
        </w:rPr>
      </w:pPr>
      <w:r w:rsidRPr="00BD2EC2">
        <w:rPr>
          <w:color w:val="404040" w:themeColor="text1" w:themeTint="BF"/>
        </w:rPr>
        <w:t>4</w:t>
      </w:r>
      <w:r w:rsidR="00FD3D56" w:rsidRPr="00BD2EC2">
        <w:rPr>
          <w:color w:val="404040" w:themeColor="text1" w:themeTint="BF"/>
        </w:rPr>
        <w:t>. Evaluation of effect of environmental factors and rearing conditions on the physiology and quality of gamets (sperm and eggs).</w:t>
      </w:r>
    </w:p>
    <w:p w:rsidR="00890D1D" w:rsidRPr="00BD2EC2" w:rsidRDefault="00890D1D" w:rsidP="00DD0755">
      <w:pPr>
        <w:ind w:firstLine="0"/>
        <w:rPr>
          <w:color w:val="404040" w:themeColor="text1" w:themeTint="BF"/>
        </w:rPr>
      </w:pPr>
      <w:r w:rsidRPr="00BD2EC2">
        <w:rPr>
          <w:color w:val="404040" w:themeColor="text1" w:themeTint="BF"/>
        </w:rPr>
        <w:t>5</w:t>
      </w:r>
      <w:r w:rsidR="00FD3D56" w:rsidRPr="00BD2EC2">
        <w:rPr>
          <w:color w:val="404040" w:themeColor="text1" w:themeTint="BF"/>
        </w:rPr>
        <w:t>. Optimisation in vitro egg fertilization in carnivorous fish.</w:t>
      </w:r>
    </w:p>
    <w:p w:rsidR="00890D1D" w:rsidRPr="00BD2EC2" w:rsidRDefault="00890D1D" w:rsidP="00DD0755">
      <w:pPr>
        <w:ind w:firstLine="0"/>
        <w:rPr>
          <w:color w:val="404040" w:themeColor="text1" w:themeTint="BF"/>
        </w:rPr>
      </w:pPr>
      <w:r w:rsidRPr="00BD2EC2">
        <w:rPr>
          <w:color w:val="404040" w:themeColor="text1" w:themeTint="BF"/>
        </w:rPr>
        <w:t xml:space="preserve">6. Domestication process such as tool of </w:t>
      </w:r>
      <w:r w:rsidR="00394F93" w:rsidRPr="00BD2EC2">
        <w:rPr>
          <w:color w:val="404040" w:themeColor="text1" w:themeTint="BF"/>
        </w:rPr>
        <w:t>intensive</w:t>
      </w:r>
      <w:r w:rsidRPr="00BD2EC2">
        <w:rPr>
          <w:color w:val="404040" w:themeColor="text1" w:themeTint="BF"/>
        </w:rPr>
        <w:t xml:space="preserve"> culture of carnivorous fish</w:t>
      </w:r>
    </w:p>
    <w:p w:rsidR="00FD3D56" w:rsidRPr="00BD2EC2" w:rsidRDefault="00890D1D" w:rsidP="00DD0755">
      <w:pPr>
        <w:ind w:firstLine="0"/>
        <w:rPr>
          <w:color w:val="404040" w:themeColor="text1" w:themeTint="BF"/>
        </w:rPr>
      </w:pPr>
      <w:r w:rsidRPr="00BD2EC2">
        <w:rPr>
          <w:color w:val="404040" w:themeColor="text1" w:themeTint="BF"/>
        </w:rPr>
        <w:t xml:space="preserve">7. Effect of fish domestication on the reproduction a growth </w:t>
      </w:r>
      <w:r w:rsidR="00394F93" w:rsidRPr="00BD2EC2">
        <w:rPr>
          <w:color w:val="404040" w:themeColor="text1" w:themeTint="BF"/>
        </w:rPr>
        <w:t>performance</w:t>
      </w:r>
      <w:r w:rsidRPr="00BD2EC2">
        <w:rPr>
          <w:color w:val="404040" w:themeColor="text1" w:themeTint="BF"/>
        </w:rPr>
        <w:t xml:space="preserve">. </w:t>
      </w:r>
      <w:r w:rsidR="00FD3D56" w:rsidRPr="00BD2EC2">
        <w:rPr>
          <w:color w:val="404040" w:themeColor="text1" w:themeTint="BF"/>
        </w:rPr>
        <w:t xml:space="preserve"> </w:t>
      </w:r>
    </w:p>
    <w:p w:rsidR="00DD0755" w:rsidRPr="00BD2EC2" w:rsidRDefault="00890D1D" w:rsidP="00890D1D">
      <w:pPr>
        <w:ind w:firstLine="0"/>
        <w:rPr>
          <w:bCs/>
          <w:iCs/>
          <w:color w:val="404040" w:themeColor="text1" w:themeTint="BF"/>
        </w:rPr>
      </w:pPr>
      <w:r w:rsidRPr="00BD2EC2">
        <w:rPr>
          <w:color w:val="404040" w:themeColor="text1" w:themeTint="BF"/>
        </w:rPr>
        <w:t>8. Optimization of larval, juvenile and boodtock culture of carnivorous fish under controlled condition with the aim to achieve the increasing fish production.</w:t>
      </w:r>
      <w:r w:rsidR="00DD0755" w:rsidRPr="00BD2EC2">
        <w:rPr>
          <w:bCs/>
          <w:iCs/>
          <w:color w:val="404040" w:themeColor="text1" w:themeTint="BF"/>
        </w:rPr>
        <w:t xml:space="preserve"> </w:t>
      </w:r>
    </w:p>
    <w:p w:rsidR="00890D1D" w:rsidRPr="00BD2EC2" w:rsidRDefault="00890D1D" w:rsidP="00890D1D">
      <w:pPr>
        <w:ind w:firstLine="0"/>
        <w:rPr>
          <w:bCs/>
          <w:iCs/>
          <w:color w:val="404040" w:themeColor="text1" w:themeTint="BF"/>
        </w:rPr>
      </w:pPr>
      <w:r w:rsidRPr="00BD2EC2">
        <w:rPr>
          <w:bCs/>
          <w:iCs/>
          <w:color w:val="404040" w:themeColor="text1" w:themeTint="BF"/>
        </w:rPr>
        <w:t>9. Selection and breeding programme in pikeperch ensuring higher growth rate and production of cultured fish.</w:t>
      </w:r>
    </w:p>
    <w:p w:rsidR="00890D1D" w:rsidRPr="00BD2EC2" w:rsidRDefault="00890D1D" w:rsidP="00890D1D">
      <w:pPr>
        <w:ind w:firstLine="0"/>
        <w:rPr>
          <w:color w:val="404040" w:themeColor="text1" w:themeTint="BF"/>
        </w:rPr>
      </w:pPr>
      <w:r w:rsidRPr="00BD2EC2">
        <w:rPr>
          <w:bCs/>
          <w:iCs/>
          <w:color w:val="404040" w:themeColor="text1" w:themeTint="BF"/>
        </w:rPr>
        <w:t xml:space="preserve">10. </w:t>
      </w:r>
      <w:r w:rsidRPr="00BD2EC2">
        <w:rPr>
          <w:color w:val="404040" w:themeColor="text1" w:themeTint="BF"/>
        </w:rPr>
        <w:t xml:space="preserve">Lab members participate in teaching process of bachelor, magister and doctorate students at </w:t>
      </w:r>
      <w:r w:rsidR="0096499B" w:rsidRPr="00BD2EC2">
        <w:rPr>
          <w:color w:val="404040" w:themeColor="text1" w:themeTint="BF"/>
        </w:rPr>
        <w:t xml:space="preserve">the </w:t>
      </w:r>
      <w:r w:rsidRPr="00BD2EC2">
        <w:rPr>
          <w:color w:val="404040" w:themeColor="text1" w:themeTint="BF"/>
        </w:rPr>
        <w:t>FFPW USB.</w:t>
      </w:r>
    </w:p>
    <w:p w:rsidR="00DD0755" w:rsidRPr="00BD2EC2" w:rsidRDefault="006A45FE" w:rsidP="006A45FE">
      <w:pPr>
        <w:ind w:firstLine="0"/>
        <w:rPr>
          <w:bCs/>
          <w:color w:val="404040" w:themeColor="text1" w:themeTint="BF"/>
        </w:rPr>
      </w:pPr>
      <w:r w:rsidRPr="00BD2EC2">
        <w:rPr>
          <w:bCs/>
          <w:iCs/>
          <w:color w:val="404040" w:themeColor="text1" w:themeTint="BF"/>
        </w:rPr>
        <w:t xml:space="preserve">11. </w:t>
      </w:r>
      <w:r w:rsidR="00DD0755" w:rsidRPr="00BD2EC2">
        <w:rPr>
          <w:bCs/>
          <w:iCs/>
          <w:color w:val="404040" w:themeColor="text1" w:themeTint="BF"/>
        </w:rPr>
        <w:t xml:space="preserve">The LIA is cooperating with </w:t>
      </w:r>
      <w:r w:rsidR="008258F5" w:rsidRPr="00BD2EC2">
        <w:rPr>
          <w:bCs/>
          <w:iCs/>
          <w:color w:val="404040" w:themeColor="text1" w:themeTint="BF"/>
        </w:rPr>
        <w:t>wide</w:t>
      </w:r>
      <w:r w:rsidR="00DD0755" w:rsidRPr="00BD2EC2">
        <w:rPr>
          <w:bCs/>
          <w:iCs/>
          <w:color w:val="404040" w:themeColor="text1" w:themeTint="BF"/>
        </w:rPr>
        <w:t xml:space="preserve"> number</w:t>
      </w:r>
      <w:r w:rsidR="008258F5" w:rsidRPr="00BD2EC2">
        <w:rPr>
          <w:bCs/>
          <w:iCs/>
          <w:color w:val="404040" w:themeColor="text1" w:themeTint="BF"/>
        </w:rPr>
        <w:t>s</w:t>
      </w:r>
      <w:r w:rsidR="00DD0755" w:rsidRPr="00BD2EC2">
        <w:rPr>
          <w:bCs/>
          <w:iCs/>
          <w:color w:val="404040" w:themeColor="text1" w:themeTint="BF"/>
        </w:rPr>
        <w:t xml:space="preserve"> of fish producing companies either from </w:t>
      </w:r>
      <w:r w:rsidR="0096499B" w:rsidRPr="00BD2EC2">
        <w:rPr>
          <w:bCs/>
          <w:iCs/>
          <w:color w:val="404040" w:themeColor="text1" w:themeTint="BF"/>
        </w:rPr>
        <w:t xml:space="preserve">the </w:t>
      </w:r>
      <w:r w:rsidR="00DD0755" w:rsidRPr="00BD2EC2">
        <w:rPr>
          <w:bCs/>
          <w:iCs/>
          <w:color w:val="404040" w:themeColor="text1" w:themeTint="BF"/>
        </w:rPr>
        <w:t xml:space="preserve">Czech Republic (Rybářství Nové Hrady, Klatovské rybářství, Švarc </w:t>
      </w:r>
      <w:r w:rsidR="00DD0755" w:rsidRPr="00BD2EC2">
        <w:rPr>
          <w:bCs/>
          <w:color w:val="404040" w:themeColor="text1" w:themeTint="BF"/>
        </w:rPr>
        <w:t>–</w:t>
      </w:r>
      <w:r w:rsidR="00DD0755" w:rsidRPr="00BD2EC2">
        <w:rPr>
          <w:bCs/>
          <w:iCs/>
          <w:color w:val="404040" w:themeColor="text1" w:themeTint="BF"/>
        </w:rPr>
        <w:t xml:space="preserve"> fish production in warm water, Rybníkářství Hluboká and Rybářství Litomyšl</w:t>
      </w:r>
      <w:r w:rsidR="008258F5" w:rsidRPr="00BD2EC2">
        <w:rPr>
          <w:bCs/>
          <w:iCs/>
          <w:color w:val="404040" w:themeColor="text1" w:themeTint="BF"/>
        </w:rPr>
        <w:t>, Fish farm Bohemia</w:t>
      </w:r>
      <w:r w:rsidR="00DD0755" w:rsidRPr="00BD2EC2">
        <w:rPr>
          <w:bCs/>
          <w:iCs/>
          <w:color w:val="404040" w:themeColor="text1" w:themeTint="BF"/>
        </w:rPr>
        <w:t>) or from abroad (</w:t>
      </w:r>
      <w:r w:rsidR="00DD0755" w:rsidRPr="00BD2EC2">
        <w:rPr>
          <w:color w:val="404040" w:themeColor="text1" w:themeTint="BF"/>
        </w:rPr>
        <w:t xml:space="preserve">Excellence Fish </w:t>
      </w:r>
      <w:r w:rsidR="00DD0755" w:rsidRPr="00BD2EC2">
        <w:rPr>
          <w:bCs/>
          <w:color w:val="404040" w:themeColor="text1" w:themeTint="BF"/>
        </w:rPr>
        <w:t>– Netherlands</w:t>
      </w:r>
      <w:r w:rsidR="00DD0755" w:rsidRPr="00BD2EC2">
        <w:rPr>
          <w:color w:val="404040" w:themeColor="text1" w:themeTint="BF"/>
        </w:rPr>
        <w:t xml:space="preserve">, Lont en s van Baaren fish farm </w:t>
      </w:r>
      <w:r w:rsidR="00DD0755" w:rsidRPr="00BD2EC2">
        <w:rPr>
          <w:bCs/>
          <w:color w:val="404040" w:themeColor="text1" w:themeTint="BF"/>
        </w:rPr>
        <w:t>– Netherlands</w:t>
      </w:r>
      <w:r w:rsidR="00DD0755" w:rsidRPr="00BD2EC2">
        <w:rPr>
          <w:color w:val="404040" w:themeColor="text1" w:themeTint="BF"/>
        </w:rPr>
        <w:t xml:space="preserve">, LucasPerch </w:t>
      </w:r>
      <w:r w:rsidR="00DD0755" w:rsidRPr="00BD2EC2">
        <w:rPr>
          <w:bCs/>
          <w:color w:val="404040" w:themeColor="text1" w:themeTint="BF"/>
        </w:rPr>
        <w:t xml:space="preserve">– </w:t>
      </w:r>
      <w:r w:rsidR="00DD0755" w:rsidRPr="00BD2EC2">
        <w:rPr>
          <w:color w:val="404040" w:themeColor="text1" w:themeTint="BF"/>
        </w:rPr>
        <w:t xml:space="preserve">France, Asialor </w:t>
      </w:r>
      <w:r w:rsidR="00DD0755" w:rsidRPr="00BD2EC2">
        <w:rPr>
          <w:bCs/>
          <w:color w:val="404040" w:themeColor="text1" w:themeTint="BF"/>
        </w:rPr>
        <w:t xml:space="preserve">– </w:t>
      </w:r>
      <w:r w:rsidR="00DD0755" w:rsidRPr="00BD2EC2">
        <w:rPr>
          <w:color w:val="404040" w:themeColor="text1" w:themeTint="BF"/>
        </w:rPr>
        <w:t xml:space="preserve">France, Irish Waters Perch </w:t>
      </w:r>
      <w:r w:rsidR="00DD0755" w:rsidRPr="00BD2EC2">
        <w:rPr>
          <w:bCs/>
          <w:color w:val="404040" w:themeColor="text1" w:themeTint="BF"/>
        </w:rPr>
        <w:t xml:space="preserve">– </w:t>
      </w:r>
      <w:r w:rsidR="00DD0755" w:rsidRPr="00BD2EC2">
        <w:rPr>
          <w:color w:val="404040" w:themeColor="text1" w:themeTint="BF"/>
        </w:rPr>
        <w:t xml:space="preserve">Ireland and </w:t>
      </w:r>
      <w:r w:rsidR="00DD0755" w:rsidRPr="00BD2EC2">
        <w:rPr>
          <w:bCs/>
          <w:color w:val="404040" w:themeColor="text1" w:themeTint="BF"/>
        </w:rPr>
        <w:t>Moneycarragh Fish Farm – Ireland).</w:t>
      </w:r>
    </w:p>
    <w:p w:rsidR="00DD0755" w:rsidRDefault="006A45FE" w:rsidP="006A45FE">
      <w:pPr>
        <w:ind w:firstLine="0"/>
        <w:rPr>
          <w:color w:val="404040" w:themeColor="text1" w:themeTint="BF"/>
        </w:rPr>
      </w:pPr>
      <w:r w:rsidRPr="00BD2EC2">
        <w:rPr>
          <w:bCs/>
          <w:color w:val="404040" w:themeColor="text1" w:themeTint="BF"/>
        </w:rPr>
        <w:t xml:space="preserve">12. </w:t>
      </w:r>
      <w:r w:rsidR="00DD0755" w:rsidRPr="00BD2EC2">
        <w:rPr>
          <w:bCs/>
          <w:color w:val="404040" w:themeColor="text1" w:themeTint="BF"/>
        </w:rPr>
        <w:t xml:space="preserve">Solid scientific cooperation is established with following research institutions in </w:t>
      </w:r>
      <w:r w:rsidR="0096499B" w:rsidRPr="00BD2EC2">
        <w:rPr>
          <w:bCs/>
          <w:color w:val="404040" w:themeColor="text1" w:themeTint="BF"/>
        </w:rPr>
        <w:t xml:space="preserve">the </w:t>
      </w:r>
      <w:r w:rsidR="00DD0755" w:rsidRPr="00BD2EC2">
        <w:rPr>
          <w:bCs/>
          <w:color w:val="404040" w:themeColor="text1" w:themeTint="BF"/>
        </w:rPr>
        <w:t xml:space="preserve">Czech republic – The Academy of Sciences of the Czech Republic, Mendel University in Brno, Czech University of Life Sciences in Prague, Agricultural faculty of </w:t>
      </w:r>
      <w:r w:rsidR="0096499B" w:rsidRPr="00BD2EC2">
        <w:rPr>
          <w:bCs/>
          <w:color w:val="404040" w:themeColor="text1" w:themeTint="BF"/>
        </w:rPr>
        <w:t xml:space="preserve">the </w:t>
      </w:r>
      <w:r w:rsidR="00DD0755" w:rsidRPr="00BD2EC2">
        <w:rPr>
          <w:bCs/>
          <w:color w:val="404040" w:themeColor="text1" w:themeTint="BF"/>
        </w:rPr>
        <w:t xml:space="preserve">University of South Bohemia in České Budějovice and </w:t>
      </w:r>
      <w:r w:rsidR="00DD0755" w:rsidRPr="00BD2EC2">
        <w:rPr>
          <w:color w:val="404040" w:themeColor="text1" w:themeTint="BF"/>
        </w:rPr>
        <w:t>T. G. Masaryk Water Research Institute in Prague;</w:t>
      </w:r>
      <w:r w:rsidR="00DD0755" w:rsidRPr="00BD2EC2">
        <w:rPr>
          <w:bCs/>
          <w:color w:val="404040" w:themeColor="text1" w:themeTint="BF"/>
        </w:rPr>
        <w:t xml:space="preserve"> and with following research institutions abroad – Nancy University – France, Research Institute for Fisheries, Aquaculture and Irrigation – Hungary, University of Warmia and Mazury – Poland, University of Agriculture Krakow – Poland, Aquaculture Initiative – Ireland,</w:t>
      </w:r>
      <w:r w:rsidR="00DD0755" w:rsidRPr="00BD2EC2">
        <w:rPr>
          <w:color w:val="404040" w:themeColor="text1" w:themeTint="BF"/>
        </w:rPr>
        <w:t xml:space="preserve"> Fishing Institute in Starnberg </w:t>
      </w:r>
      <w:r w:rsidR="00DD0755" w:rsidRPr="00BD2EC2">
        <w:rPr>
          <w:bCs/>
          <w:color w:val="404040" w:themeColor="text1" w:themeTint="BF"/>
        </w:rPr>
        <w:t>– Germany</w:t>
      </w:r>
      <w:r w:rsidR="008258F5" w:rsidRPr="00BD2EC2">
        <w:rPr>
          <w:bCs/>
          <w:color w:val="404040" w:themeColor="text1" w:themeTint="BF"/>
        </w:rPr>
        <w:t>, I</w:t>
      </w:r>
      <w:r w:rsidR="00DD0755" w:rsidRPr="00BD2EC2">
        <w:rPr>
          <w:color w:val="404040" w:themeColor="text1" w:themeTint="BF"/>
        </w:rPr>
        <w:t>nstitute for Fisheries in Born/Darß – Germany,  Institute of Marine Research in Bergen – Norway a</w:t>
      </w:r>
      <w:r w:rsidR="0096499B" w:rsidRPr="00BD2EC2">
        <w:rPr>
          <w:color w:val="404040" w:themeColor="text1" w:themeTint="BF"/>
        </w:rPr>
        <w:t>nd</w:t>
      </w:r>
      <w:r w:rsidR="00DD0755" w:rsidRPr="00BD2EC2">
        <w:rPr>
          <w:color w:val="404040" w:themeColor="text1" w:themeTint="BF"/>
        </w:rPr>
        <w:t xml:space="preserve"> Veterinary Medical Research I</w:t>
      </w:r>
      <w:r w:rsidR="0096499B" w:rsidRPr="00BD2EC2">
        <w:rPr>
          <w:color w:val="404040" w:themeColor="text1" w:themeTint="BF"/>
        </w:rPr>
        <w:t>nstitute in Budapest – Hungary.</w:t>
      </w:r>
    </w:p>
    <w:p w:rsidR="008928EF" w:rsidRPr="00BD2EC2" w:rsidRDefault="008928EF" w:rsidP="006A45FE">
      <w:pPr>
        <w:ind w:firstLine="0"/>
      </w:pPr>
    </w:p>
    <w:p w:rsidR="006A45FE" w:rsidRPr="00BD2EC2" w:rsidRDefault="00696C1B" w:rsidP="006A45FE">
      <w:pPr>
        <w:ind w:firstLine="0"/>
      </w:pPr>
      <w:r w:rsidRPr="00BD2EC2">
        <w:rPr>
          <w:noProof/>
          <w:lang w:val="fr-FR"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3967480</wp:posOffset>
            </wp:positionH>
            <wp:positionV relativeFrom="paragraph">
              <wp:posOffset>147955</wp:posOffset>
            </wp:positionV>
            <wp:extent cx="2114550" cy="1600200"/>
            <wp:effectExtent l="19050" t="0" r="0" b="0"/>
            <wp:wrapNone/>
            <wp:docPr id="7" name="obrázek 1" descr="P10100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91" name="Picture 11" descr="P10100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A45FE" w:rsidRPr="00BD2EC2">
        <w:rPr>
          <w:noProof/>
          <w:lang w:val="fr-FR"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1938655</wp:posOffset>
            </wp:positionH>
            <wp:positionV relativeFrom="paragraph">
              <wp:posOffset>147955</wp:posOffset>
            </wp:positionV>
            <wp:extent cx="1914525" cy="1600200"/>
            <wp:effectExtent l="19050" t="0" r="9525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45FE" w:rsidRPr="00BD2EC2">
        <w:rPr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147955</wp:posOffset>
            </wp:positionV>
            <wp:extent cx="2143125" cy="1600200"/>
            <wp:effectExtent l="19050" t="0" r="9525" b="0"/>
            <wp:wrapNone/>
            <wp:docPr id="1" name="obrázek 2" descr="výtě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tě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45FE" w:rsidRPr="00BD2EC2" w:rsidRDefault="006A45FE" w:rsidP="006A45FE">
      <w:pPr>
        <w:ind w:firstLine="0"/>
        <w:rPr>
          <w:noProof/>
        </w:rPr>
      </w:pPr>
    </w:p>
    <w:p w:rsidR="006A45FE" w:rsidRPr="00BD2EC2" w:rsidRDefault="006A45FE" w:rsidP="006A45FE">
      <w:pPr>
        <w:ind w:firstLine="0"/>
        <w:rPr>
          <w:noProof/>
        </w:rPr>
      </w:pPr>
    </w:p>
    <w:p w:rsidR="006A45FE" w:rsidRPr="00BD2EC2" w:rsidRDefault="006A45FE" w:rsidP="006A45FE">
      <w:pPr>
        <w:ind w:firstLine="0"/>
        <w:rPr>
          <w:noProof/>
        </w:rPr>
      </w:pPr>
    </w:p>
    <w:p w:rsidR="006A45FE" w:rsidRPr="00BD2EC2" w:rsidRDefault="006A45FE" w:rsidP="006A45FE">
      <w:pPr>
        <w:ind w:firstLine="0"/>
        <w:rPr>
          <w:noProof/>
        </w:rPr>
      </w:pPr>
    </w:p>
    <w:p w:rsidR="006A45FE" w:rsidRPr="00BD2EC2" w:rsidRDefault="006A45FE" w:rsidP="006A45FE">
      <w:pPr>
        <w:ind w:firstLine="0"/>
        <w:rPr>
          <w:noProof/>
        </w:rPr>
      </w:pPr>
    </w:p>
    <w:p w:rsidR="006A45FE" w:rsidRPr="00BD2EC2" w:rsidRDefault="006A45FE" w:rsidP="006A45FE">
      <w:pPr>
        <w:ind w:firstLine="0"/>
        <w:rPr>
          <w:noProof/>
        </w:rPr>
      </w:pPr>
    </w:p>
    <w:p w:rsidR="006A45FE" w:rsidRPr="00BD2EC2" w:rsidRDefault="006A45FE" w:rsidP="006A45FE">
      <w:pPr>
        <w:ind w:firstLine="0"/>
        <w:rPr>
          <w:noProof/>
        </w:rPr>
      </w:pPr>
    </w:p>
    <w:p w:rsidR="006A45FE" w:rsidRPr="00BD2EC2" w:rsidRDefault="00696C1B" w:rsidP="006A45FE">
      <w:pPr>
        <w:ind w:firstLine="0"/>
      </w:pPr>
      <w:r w:rsidRPr="00BD2EC2">
        <w:rPr>
          <w:noProof/>
          <w:lang w:val="fr-FR"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0</wp:posOffset>
            </wp:positionV>
            <wp:extent cx="2133600" cy="1600200"/>
            <wp:effectExtent l="19050" t="0" r="0" b="0"/>
            <wp:wrapNone/>
            <wp:docPr id="12" name="Obrázek 11" descr="P101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004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2EC2">
        <w:rPr>
          <w:noProof/>
          <w:lang w:val="fr-FR"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3900805</wp:posOffset>
            </wp:positionH>
            <wp:positionV relativeFrom="paragraph">
              <wp:posOffset>57150</wp:posOffset>
            </wp:positionV>
            <wp:extent cx="2238375" cy="1552575"/>
            <wp:effectExtent l="19050" t="0" r="9525" b="0"/>
            <wp:wrapNone/>
            <wp:docPr id="11" name="obrázek 5" descr="okoun 0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36" name="Picture 8" descr="okoun 02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D2EC2">
        <w:rPr>
          <w:noProof/>
          <w:lang w:val="fr-FR"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1929130</wp:posOffset>
            </wp:positionH>
            <wp:positionV relativeFrom="paragraph">
              <wp:posOffset>57150</wp:posOffset>
            </wp:positionV>
            <wp:extent cx="1924050" cy="1543050"/>
            <wp:effectExtent l="19050" t="0" r="0" b="0"/>
            <wp:wrapNone/>
            <wp:docPr id="10" name="obrázek 4" descr="larv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09" name="Picture 5" descr="larvy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r="5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0755" w:rsidRPr="00BD2EC2" w:rsidRDefault="00DD0755" w:rsidP="00DD0755">
      <w:pPr>
        <w:ind w:firstLine="284"/>
      </w:pPr>
    </w:p>
    <w:p w:rsidR="00193B70" w:rsidRPr="00BD2EC2" w:rsidRDefault="00193B70" w:rsidP="00AA35FE">
      <w:pPr>
        <w:spacing w:before="0" w:after="0" w:line="240" w:lineRule="auto"/>
        <w:ind w:firstLine="0"/>
        <w:rPr>
          <w:szCs w:val="20"/>
        </w:rPr>
      </w:pPr>
    </w:p>
    <w:p w:rsidR="00696C1B" w:rsidRPr="00BD2EC2" w:rsidRDefault="00696C1B" w:rsidP="00AA35FE">
      <w:pPr>
        <w:spacing w:before="0" w:after="0" w:line="240" w:lineRule="auto"/>
        <w:ind w:firstLine="0"/>
        <w:rPr>
          <w:szCs w:val="20"/>
        </w:rPr>
      </w:pPr>
    </w:p>
    <w:p w:rsidR="00696C1B" w:rsidRPr="00BD2EC2" w:rsidRDefault="00696C1B" w:rsidP="00AA35FE">
      <w:pPr>
        <w:spacing w:before="0" w:after="0" w:line="240" w:lineRule="auto"/>
        <w:ind w:firstLine="0"/>
        <w:rPr>
          <w:szCs w:val="20"/>
        </w:rPr>
      </w:pPr>
    </w:p>
    <w:p w:rsidR="00696C1B" w:rsidRPr="00BD2EC2" w:rsidRDefault="00696C1B" w:rsidP="00AA35FE">
      <w:pPr>
        <w:spacing w:before="0" w:after="0" w:line="240" w:lineRule="auto"/>
        <w:ind w:firstLine="0"/>
        <w:rPr>
          <w:szCs w:val="20"/>
        </w:rPr>
      </w:pPr>
    </w:p>
    <w:p w:rsidR="00696C1B" w:rsidRPr="00BD2EC2" w:rsidRDefault="00696C1B" w:rsidP="00AA35FE">
      <w:pPr>
        <w:spacing w:before="0" w:after="0" w:line="240" w:lineRule="auto"/>
        <w:ind w:firstLine="0"/>
        <w:rPr>
          <w:szCs w:val="20"/>
        </w:rPr>
      </w:pPr>
    </w:p>
    <w:p w:rsidR="00696C1B" w:rsidRPr="00BD2EC2" w:rsidRDefault="00696C1B" w:rsidP="00AA35FE">
      <w:pPr>
        <w:spacing w:before="0" w:after="0" w:line="240" w:lineRule="auto"/>
        <w:ind w:firstLine="0"/>
        <w:rPr>
          <w:szCs w:val="20"/>
        </w:rPr>
      </w:pPr>
    </w:p>
    <w:p w:rsidR="00696C1B" w:rsidRPr="00BD2EC2" w:rsidRDefault="00696C1B" w:rsidP="00AA35FE">
      <w:pPr>
        <w:spacing w:before="0" w:after="0" w:line="240" w:lineRule="auto"/>
        <w:ind w:firstLine="0"/>
        <w:rPr>
          <w:szCs w:val="20"/>
        </w:rPr>
      </w:pPr>
    </w:p>
    <w:p w:rsidR="00696C1B" w:rsidRPr="00BD2EC2" w:rsidRDefault="00696C1B" w:rsidP="00AA35FE">
      <w:pPr>
        <w:spacing w:before="0" w:after="0" w:line="240" w:lineRule="auto"/>
        <w:ind w:firstLine="0"/>
        <w:rPr>
          <w:szCs w:val="20"/>
        </w:rPr>
      </w:pPr>
    </w:p>
    <w:p w:rsidR="00696C1B" w:rsidRPr="00BD2EC2" w:rsidRDefault="00696C1B" w:rsidP="00AA35FE">
      <w:pPr>
        <w:spacing w:before="0" w:after="0" w:line="240" w:lineRule="auto"/>
        <w:ind w:firstLine="0"/>
        <w:rPr>
          <w:b/>
          <w:szCs w:val="20"/>
        </w:rPr>
      </w:pPr>
    </w:p>
    <w:p w:rsidR="00193B70" w:rsidRPr="00BD2EC2" w:rsidRDefault="004663BC" w:rsidP="00AA35FE">
      <w:pPr>
        <w:spacing w:before="0" w:after="0" w:line="240" w:lineRule="auto"/>
        <w:ind w:firstLine="0"/>
        <w:rPr>
          <w:b/>
          <w:szCs w:val="20"/>
        </w:rPr>
      </w:pPr>
      <w:r w:rsidRPr="00BD2EC2">
        <w:rPr>
          <w:b/>
          <w:color w:val="404040" w:themeColor="text1" w:themeTint="BF"/>
          <w:szCs w:val="20"/>
        </w:rPr>
        <w:t>The Contents of the Postdoc´s W</w:t>
      </w:r>
      <w:r w:rsidR="00992269" w:rsidRPr="00BD2EC2">
        <w:rPr>
          <w:b/>
          <w:color w:val="404040" w:themeColor="text1" w:themeTint="BF"/>
          <w:szCs w:val="20"/>
        </w:rPr>
        <w:t>ork</w:t>
      </w:r>
    </w:p>
    <w:p w:rsidR="00193B70" w:rsidRPr="00BD2EC2" w:rsidRDefault="00193B70" w:rsidP="00AA35FE">
      <w:pPr>
        <w:spacing w:before="0" w:after="0" w:line="240" w:lineRule="auto"/>
        <w:ind w:firstLine="0"/>
        <w:rPr>
          <w:i/>
          <w:color w:val="FF0000"/>
          <w:szCs w:val="20"/>
        </w:rPr>
      </w:pPr>
    </w:p>
    <w:p w:rsidR="00394F93" w:rsidRDefault="006A45FE" w:rsidP="00FB7873">
      <w:pPr>
        <w:pStyle w:val="Paragraphedeliste"/>
        <w:numPr>
          <w:ilvl w:val="0"/>
          <w:numId w:val="8"/>
        </w:numPr>
        <w:spacing w:before="0" w:after="0" w:line="240" w:lineRule="auto"/>
        <w:rPr>
          <w:color w:val="404040" w:themeColor="text1" w:themeTint="BF"/>
          <w:szCs w:val="20"/>
        </w:rPr>
      </w:pPr>
      <w:r w:rsidRPr="00BD2EC2">
        <w:rPr>
          <w:color w:val="404040" w:themeColor="text1" w:themeTint="BF"/>
          <w:szCs w:val="20"/>
        </w:rPr>
        <w:t xml:space="preserve">Evaluation of pikeperch reproduction under </w:t>
      </w:r>
      <w:r w:rsidR="00394F93" w:rsidRPr="00BD2EC2">
        <w:rPr>
          <w:color w:val="404040" w:themeColor="text1" w:themeTint="BF"/>
          <w:szCs w:val="20"/>
        </w:rPr>
        <w:t>controlled</w:t>
      </w:r>
      <w:r w:rsidRPr="00BD2EC2">
        <w:rPr>
          <w:color w:val="404040" w:themeColor="text1" w:themeTint="BF"/>
          <w:szCs w:val="20"/>
        </w:rPr>
        <w:t xml:space="preserve"> conditions.</w:t>
      </w:r>
      <w:r w:rsidR="00394F93" w:rsidRPr="00BD2EC2">
        <w:rPr>
          <w:color w:val="404040" w:themeColor="text1" w:themeTint="BF"/>
          <w:szCs w:val="20"/>
        </w:rPr>
        <w:t xml:space="preserve"> </w:t>
      </w:r>
      <w:r w:rsidRPr="00BD2EC2">
        <w:rPr>
          <w:color w:val="404040" w:themeColor="text1" w:themeTint="BF"/>
          <w:szCs w:val="20"/>
        </w:rPr>
        <w:t>Establish</w:t>
      </w:r>
      <w:r w:rsidR="008928EF" w:rsidRPr="00BD2EC2">
        <w:rPr>
          <w:color w:val="404040" w:themeColor="text1" w:themeTint="BF"/>
          <w:szCs w:val="20"/>
        </w:rPr>
        <w:t>m</w:t>
      </w:r>
      <w:r w:rsidRPr="00BD2EC2">
        <w:rPr>
          <w:color w:val="404040" w:themeColor="text1" w:themeTint="BF"/>
          <w:szCs w:val="20"/>
        </w:rPr>
        <w:t>e</w:t>
      </w:r>
      <w:r w:rsidR="008928EF" w:rsidRPr="00BD2EC2">
        <w:rPr>
          <w:color w:val="404040" w:themeColor="text1" w:themeTint="BF"/>
          <w:szCs w:val="20"/>
        </w:rPr>
        <w:t>nt of the</w:t>
      </w:r>
      <w:r w:rsidRPr="00BD2EC2">
        <w:rPr>
          <w:color w:val="404040" w:themeColor="text1" w:themeTint="BF"/>
          <w:szCs w:val="20"/>
        </w:rPr>
        <w:t xml:space="preserve"> domestication process in pikeperch.</w:t>
      </w:r>
    </w:p>
    <w:p w:rsidR="00394F93" w:rsidRDefault="006A45FE" w:rsidP="00FB7873">
      <w:pPr>
        <w:pStyle w:val="Paragraphedeliste"/>
        <w:numPr>
          <w:ilvl w:val="0"/>
          <w:numId w:val="8"/>
        </w:numPr>
        <w:spacing w:before="0" w:after="0" w:line="240" w:lineRule="auto"/>
        <w:rPr>
          <w:color w:val="404040" w:themeColor="text1" w:themeTint="BF"/>
          <w:szCs w:val="20"/>
        </w:rPr>
      </w:pPr>
      <w:r w:rsidRPr="00FB7873">
        <w:rPr>
          <w:color w:val="404040" w:themeColor="text1" w:themeTint="BF"/>
          <w:szCs w:val="20"/>
        </w:rPr>
        <w:t>Effect of domestication process on the reproduction of broodstock in pikeperch.</w:t>
      </w:r>
    </w:p>
    <w:p w:rsidR="00FB7873" w:rsidRPr="00FB7873" w:rsidRDefault="006A45FE" w:rsidP="00FB7873">
      <w:pPr>
        <w:pStyle w:val="Paragraphedeliste"/>
        <w:numPr>
          <w:ilvl w:val="0"/>
          <w:numId w:val="8"/>
        </w:numPr>
        <w:spacing w:before="0" w:after="0" w:line="240" w:lineRule="auto"/>
        <w:rPr>
          <w:color w:val="404040" w:themeColor="text1" w:themeTint="BF"/>
          <w:szCs w:val="20"/>
        </w:rPr>
      </w:pPr>
      <w:r w:rsidRPr="00FB7873">
        <w:rPr>
          <w:color w:val="404040" w:themeColor="text1" w:themeTint="BF"/>
          <w:szCs w:val="20"/>
        </w:rPr>
        <w:t xml:space="preserve">Breeding and selection program </w:t>
      </w:r>
    </w:p>
    <w:p w:rsidR="00394F93" w:rsidRDefault="006A45FE" w:rsidP="00FB7873">
      <w:pPr>
        <w:pStyle w:val="Paragraphedeliste"/>
        <w:spacing w:before="0" w:after="0" w:line="240" w:lineRule="auto"/>
        <w:ind w:hanging="12"/>
        <w:rPr>
          <w:color w:val="404040" w:themeColor="text1" w:themeTint="BF"/>
          <w:szCs w:val="20"/>
        </w:rPr>
      </w:pPr>
      <w:r w:rsidRPr="00BD2EC2">
        <w:rPr>
          <w:color w:val="404040" w:themeColor="text1" w:themeTint="BF"/>
          <w:szCs w:val="20"/>
        </w:rPr>
        <w:t>– effect of broodstock</w:t>
      </w:r>
      <w:r w:rsidR="00FB7873">
        <w:rPr>
          <w:color w:val="404040" w:themeColor="text1" w:themeTint="BF"/>
          <w:szCs w:val="20"/>
        </w:rPr>
        <w:t xml:space="preserve"> strain</w:t>
      </w:r>
      <w:r w:rsidRPr="00BD2EC2">
        <w:rPr>
          <w:color w:val="404040" w:themeColor="text1" w:themeTint="BF"/>
          <w:szCs w:val="20"/>
        </w:rPr>
        <w:t xml:space="preserve"> on the juvenile growth </w:t>
      </w:r>
      <w:r w:rsidR="008928EF" w:rsidRPr="00BD2EC2">
        <w:rPr>
          <w:color w:val="404040" w:themeColor="text1" w:themeTint="BF"/>
          <w:szCs w:val="20"/>
        </w:rPr>
        <w:t>and production i</w:t>
      </w:r>
      <w:r w:rsidRPr="00BD2EC2">
        <w:rPr>
          <w:color w:val="404040" w:themeColor="text1" w:themeTint="BF"/>
          <w:szCs w:val="20"/>
        </w:rPr>
        <w:t>n pikeperch</w:t>
      </w:r>
      <w:r w:rsidR="00FB7873">
        <w:rPr>
          <w:color w:val="404040" w:themeColor="text1" w:themeTint="BF"/>
          <w:szCs w:val="20"/>
        </w:rPr>
        <w:t>,</w:t>
      </w:r>
    </w:p>
    <w:p w:rsidR="00FB7873" w:rsidRPr="00FB7873" w:rsidRDefault="00FB7873" w:rsidP="00FB7873">
      <w:pPr>
        <w:pStyle w:val="Paragraphedeliste"/>
        <w:spacing w:before="0" w:after="0" w:line="240" w:lineRule="auto"/>
        <w:ind w:hanging="12"/>
        <w:rPr>
          <w:color w:val="404040" w:themeColor="text1" w:themeTint="BF"/>
          <w:szCs w:val="20"/>
        </w:rPr>
      </w:pPr>
      <w:r w:rsidRPr="00BD2EC2">
        <w:rPr>
          <w:color w:val="404040" w:themeColor="text1" w:themeTint="BF"/>
          <w:szCs w:val="20"/>
        </w:rPr>
        <w:t>–</w:t>
      </w:r>
      <w:r w:rsidRPr="00FB7873">
        <w:rPr>
          <w:rFonts w:cs="Tahoma"/>
          <w:color w:val="404040" w:themeColor="text1" w:themeTint="BF"/>
          <w:szCs w:val="20"/>
          <w:lang w:val="en-US"/>
        </w:rPr>
        <w:t xml:space="preserve"> breeding selection of fast-growing fish</w:t>
      </w:r>
      <w:r>
        <w:rPr>
          <w:rFonts w:cs="Tahoma"/>
          <w:color w:val="404040" w:themeColor="text1" w:themeTint="BF"/>
          <w:szCs w:val="20"/>
          <w:lang w:val="en-US"/>
        </w:rPr>
        <w:t xml:space="preserve"> for increasing pikeperch productivity.</w:t>
      </w:r>
    </w:p>
    <w:p w:rsidR="00394F93" w:rsidRPr="00BD2EC2" w:rsidRDefault="00394F93" w:rsidP="00FB7873">
      <w:pPr>
        <w:pStyle w:val="Paragraphedeliste"/>
        <w:numPr>
          <w:ilvl w:val="0"/>
          <w:numId w:val="8"/>
        </w:numPr>
        <w:spacing w:before="0" w:after="0" w:line="240" w:lineRule="auto"/>
        <w:rPr>
          <w:color w:val="404040" w:themeColor="text1" w:themeTint="BF"/>
          <w:szCs w:val="20"/>
        </w:rPr>
      </w:pPr>
      <w:r w:rsidRPr="00BD2EC2">
        <w:rPr>
          <w:color w:val="404040" w:themeColor="text1" w:themeTint="BF"/>
        </w:rPr>
        <w:t>Participation</w:t>
      </w:r>
      <w:r w:rsidRPr="00BD2EC2">
        <w:rPr>
          <w:rStyle w:val="hps"/>
          <w:color w:val="404040" w:themeColor="text1" w:themeTint="BF"/>
        </w:rPr>
        <w:t xml:space="preserve"> in</w:t>
      </w:r>
      <w:r w:rsidRPr="00BD2EC2">
        <w:rPr>
          <w:color w:val="404040" w:themeColor="text1" w:themeTint="BF"/>
        </w:rPr>
        <w:t xml:space="preserve"> </w:t>
      </w:r>
      <w:r w:rsidRPr="00BD2EC2">
        <w:rPr>
          <w:rStyle w:val="hps"/>
          <w:color w:val="404040" w:themeColor="text1" w:themeTint="BF"/>
        </w:rPr>
        <w:t>other laboratory activities -</w:t>
      </w:r>
      <w:r w:rsidRPr="00BD2EC2">
        <w:rPr>
          <w:color w:val="404040" w:themeColor="text1" w:themeTint="BF"/>
        </w:rPr>
        <w:t xml:space="preserve"> </w:t>
      </w:r>
      <w:r w:rsidRPr="00BD2EC2">
        <w:rPr>
          <w:rStyle w:val="hps"/>
          <w:color w:val="404040" w:themeColor="text1" w:themeTint="BF"/>
        </w:rPr>
        <w:t>the transfer of knowledge</w:t>
      </w:r>
      <w:r w:rsidRPr="00BD2EC2">
        <w:rPr>
          <w:color w:val="404040" w:themeColor="text1" w:themeTint="BF"/>
        </w:rPr>
        <w:t xml:space="preserve"> </w:t>
      </w:r>
      <w:r w:rsidRPr="00BD2EC2">
        <w:rPr>
          <w:rStyle w:val="hps"/>
          <w:color w:val="404040" w:themeColor="text1" w:themeTint="BF"/>
        </w:rPr>
        <w:t>and methods of</w:t>
      </w:r>
      <w:r w:rsidRPr="00BD2EC2">
        <w:rPr>
          <w:color w:val="404040" w:themeColor="text1" w:themeTint="BF"/>
        </w:rPr>
        <w:t xml:space="preserve"> </w:t>
      </w:r>
      <w:r w:rsidRPr="00BD2EC2">
        <w:rPr>
          <w:rStyle w:val="hps"/>
          <w:color w:val="404040" w:themeColor="text1" w:themeTint="BF"/>
        </w:rPr>
        <w:t>R &amp; D</w:t>
      </w:r>
      <w:r w:rsidRPr="00BD2EC2">
        <w:rPr>
          <w:color w:val="404040" w:themeColor="text1" w:themeTint="BF"/>
        </w:rPr>
        <w:t xml:space="preserve"> </w:t>
      </w:r>
      <w:r w:rsidRPr="00BD2EC2">
        <w:rPr>
          <w:rStyle w:val="hps"/>
          <w:color w:val="404040" w:themeColor="text1" w:themeTint="BF"/>
        </w:rPr>
        <w:t>work</w:t>
      </w:r>
      <w:r w:rsidRPr="00BD2EC2">
        <w:rPr>
          <w:color w:val="404040" w:themeColor="text1" w:themeTint="BF"/>
        </w:rPr>
        <w:t>.</w:t>
      </w:r>
    </w:p>
    <w:p w:rsidR="00394F93" w:rsidRPr="00BD2EC2" w:rsidRDefault="00394F93" w:rsidP="00FB7873">
      <w:pPr>
        <w:pStyle w:val="Paragraphedeliste"/>
        <w:numPr>
          <w:ilvl w:val="0"/>
          <w:numId w:val="8"/>
        </w:numPr>
        <w:spacing w:before="0" w:after="0" w:line="240" w:lineRule="auto"/>
        <w:rPr>
          <w:color w:val="404040" w:themeColor="text1" w:themeTint="BF"/>
          <w:szCs w:val="20"/>
        </w:rPr>
      </w:pPr>
      <w:r w:rsidRPr="00BD2EC2">
        <w:rPr>
          <w:rStyle w:val="hps"/>
          <w:color w:val="404040" w:themeColor="text1" w:themeTint="BF"/>
        </w:rPr>
        <w:t>Participation on</w:t>
      </w:r>
      <w:r w:rsidRPr="00BD2EC2">
        <w:rPr>
          <w:color w:val="404040" w:themeColor="text1" w:themeTint="BF"/>
        </w:rPr>
        <w:t xml:space="preserve"> </w:t>
      </w:r>
      <w:r w:rsidRPr="00BD2EC2">
        <w:rPr>
          <w:rStyle w:val="hps"/>
          <w:color w:val="404040" w:themeColor="text1" w:themeTint="BF"/>
        </w:rPr>
        <w:t>educational</w:t>
      </w:r>
      <w:r w:rsidRPr="00BD2EC2">
        <w:rPr>
          <w:color w:val="404040" w:themeColor="text1" w:themeTint="BF"/>
        </w:rPr>
        <w:t xml:space="preserve"> </w:t>
      </w:r>
      <w:r w:rsidRPr="00BD2EC2">
        <w:rPr>
          <w:rStyle w:val="hps"/>
          <w:color w:val="404040" w:themeColor="text1" w:themeTint="BF"/>
        </w:rPr>
        <w:t>activities</w:t>
      </w:r>
      <w:r w:rsidRPr="00BD2EC2">
        <w:rPr>
          <w:color w:val="404040" w:themeColor="text1" w:themeTint="BF"/>
        </w:rPr>
        <w:t xml:space="preserve"> at the </w:t>
      </w:r>
      <w:r w:rsidRPr="00BD2EC2">
        <w:rPr>
          <w:rStyle w:val="hps"/>
          <w:color w:val="404040" w:themeColor="text1" w:themeTint="BF"/>
        </w:rPr>
        <w:t>FFPW USB</w:t>
      </w:r>
      <w:r w:rsidRPr="00BD2EC2">
        <w:rPr>
          <w:color w:val="404040" w:themeColor="text1" w:themeTint="BF"/>
        </w:rPr>
        <w:t>.</w:t>
      </w:r>
    </w:p>
    <w:p w:rsidR="00394F93" w:rsidRPr="00BD2EC2" w:rsidRDefault="00394F93" w:rsidP="00AA35FE">
      <w:pPr>
        <w:spacing w:before="0" w:after="0" w:line="240" w:lineRule="auto"/>
        <w:ind w:firstLine="0"/>
        <w:rPr>
          <w:szCs w:val="20"/>
        </w:rPr>
      </w:pPr>
    </w:p>
    <w:p w:rsidR="00736D0D" w:rsidRPr="00BD2EC2" w:rsidRDefault="00736D0D" w:rsidP="00AA35FE">
      <w:pPr>
        <w:spacing w:before="0" w:after="0" w:line="240" w:lineRule="auto"/>
        <w:ind w:firstLine="0"/>
        <w:rPr>
          <w:szCs w:val="20"/>
        </w:rPr>
      </w:pPr>
    </w:p>
    <w:p w:rsidR="00823BBB" w:rsidRPr="00BD2EC2" w:rsidRDefault="004663BC" w:rsidP="004663BC">
      <w:pPr>
        <w:spacing w:before="0" w:after="0" w:line="240" w:lineRule="auto"/>
        <w:ind w:firstLine="0"/>
        <w:jc w:val="center"/>
        <w:rPr>
          <w:b/>
          <w:sz w:val="22"/>
          <w:szCs w:val="20"/>
        </w:rPr>
      </w:pPr>
      <w:r w:rsidRPr="00BD2EC2">
        <w:rPr>
          <w:b/>
          <w:color w:val="404040" w:themeColor="text1" w:themeTint="BF"/>
          <w:sz w:val="22"/>
          <w:szCs w:val="20"/>
        </w:rPr>
        <w:t>The Selection P</w:t>
      </w:r>
      <w:r w:rsidR="003C5667" w:rsidRPr="00BD2EC2">
        <w:rPr>
          <w:b/>
          <w:color w:val="404040" w:themeColor="text1" w:themeTint="BF"/>
          <w:sz w:val="22"/>
          <w:szCs w:val="20"/>
        </w:rPr>
        <w:t>rocedure</w:t>
      </w:r>
    </w:p>
    <w:p w:rsidR="001C088C" w:rsidRPr="00BD2EC2" w:rsidRDefault="001C088C" w:rsidP="00AA35FE">
      <w:pPr>
        <w:spacing w:before="0" w:after="0" w:line="240" w:lineRule="auto"/>
        <w:ind w:firstLine="0"/>
        <w:rPr>
          <w:szCs w:val="20"/>
        </w:rPr>
      </w:pPr>
    </w:p>
    <w:p w:rsidR="00992269" w:rsidRPr="00BD2EC2" w:rsidRDefault="004663BC" w:rsidP="00AA35FE">
      <w:pPr>
        <w:spacing w:before="0" w:after="0" w:line="240" w:lineRule="auto"/>
        <w:ind w:firstLine="0"/>
        <w:rPr>
          <w:b/>
          <w:color w:val="808080" w:themeColor="background1" w:themeShade="80"/>
          <w:szCs w:val="20"/>
        </w:rPr>
      </w:pPr>
      <w:r w:rsidRPr="00BD2EC2">
        <w:rPr>
          <w:b/>
          <w:color w:val="404040" w:themeColor="text1" w:themeTint="BF"/>
          <w:szCs w:val="20"/>
        </w:rPr>
        <w:t>S</w:t>
      </w:r>
      <w:r w:rsidR="00387FC6" w:rsidRPr="00BD2EC2">
        <w:rPr>
          <w:b/>
          <w:color w:val="404040" w:themeColor="text1" w:themeTint="BF"/>
          <w:szCs w:val="20"/>
        </w:rPr>
        <w:t>pecifi</w:t>
      </w:r>
      <w:r w:rsidRPr="00BD2EC2">
        <w:rPr>
          <w:b/>
          <w:color w:val="404040" w:themeColor="text1" w:themeTint="BF"/>
          <w:szCs w:val="20"/>
        </w:rPr>
        <w:t>c R</w:t>
      </w:r>
      <w:r w:rsidR="00387FC6" w:rsidRPr="00BD2EC2">
        <w:rPr>
          <w:b/>
          <w:color w:val="404040" w:themeColor="text1" w:themeTint="BF"/>
          <w:szCs w:val="20"/>
        </w:rPr>
        <w:t>equirements</w:t>
      </w:r>
    </w:p>
    <w:p w:rsidR="008928EF" w:rsidRPr="00BD2EC2" w:rsidRDefault="00427EBF" w:rsidP="008928EF">
      <w:pPr>
        <w:pStyle w:val="Paragraphedeliste"/>
        <w:numPr>
          <w:ilvl w:val="0"/>
          <w:numId w:val="4"/>
        </w:numPr>
        <w:spacing w:before="0" w:after="0" w:line="240" w:lineRule="auto"/>
        <w:rPr>
          <w:szCs w:val="20"/>
        </w:rPr>
      </w:pPr>
      <w:r w:rsidRPr="00427EBF">
        <w:rPr>
          <w:color w:val="404040" w:themeColor="text1" w:themeTint="BF"/>
          <w:szCs w:val="20"/>
        </w:rPr>
        <w:t xml:space="preserve">The </w:t>
      </w:r>
      <w:r>
        <w:rPr>
          <w:color w:val="404040" w:themeColor="text1" w:themeTint="BF"/>
          <w:szCs w:val="20"/>
        </w:rPr>
        <w:t>c</w:t>
      </w:r>
      <w:r w:rsidR="0053221E" w:rsidRPr="00BD2EC2">
        <w:rPr>
          <w:color w:val="404040" w:themeColor="text1" w:themeTint="BF"/>
          <w:szCs w:val="20"/>
        </w:rPr>
        <w:t xml:space="preserve">andidate successfully completed and obtained a Ph.D. degree or </w:t>
      </w:r>
      <w:r w:rsidR="00BD2EC2">
        <w:rPr>
          <w:color w:val="404040" w:themeColor="text1" w:themeTint="BF"/>
          <w:szCs w:val="20"/>
        </w:rPr>
        <w:t>a</w:t>
      </w:r>
      <w:r w:rsidR="00302FDE">
        <w:rPr>
          <w:color w:val="404040" w:themeColor="text1" w:themeTint="BF"/>
          <w:szCs w:val="20"/>
        </w:rPr>
        <w:t xml:space="preserve"> </w:t>
      </w:r>
      <w:r w:rsidR="0053221E" w:rsidRPr="00BD2EC2">
        <w:rPr>
          <w:color w:val="404040" w:themeColor="text1" w:themeTint="BF"/>
          <w:szCs w:val="20"/>
        </w:rPr>
        <w:t>similar degree if they studied abroad on or after March 29, 2008</w:t>
      </w:r>
      <w:r w:rsidR="008928EF" w:rsidRPr="00BD2EC2">
        <w:rPr>
          <w:color w:val="404040" w:themeColor="text1" w:themeTint="BF"/>
          <w:szCs w:val="20"/>
        </w:rPr>
        <w:t xml:space="preserve">. In accordance with the conditions of the implementation body, the candidates with the Ph.D title from other universities than the </w:t>
      </w:r>
      <w:r w:rsidR="001030FA" w:rsidRPr="00BD2EC2">
        <w:rPr>
          <w:color w:val="404040" w:themeColor="text1" w:themeTint="BF"/>
          <w:szCs w:val="20"/>
        </w:rPr>
        <w:t>University</w:t>
      </w:r>
      <w:r w:rsidR="008928EF" w:rsidRPr="00BD2EC2">
        <w:rPr>
          <w:color w:val="404040" w:themeColor="text1" w:themeTint="BF"/>
          <w:szCs w:val="20"/>
        </w:rPr>
        <w:t xml:space="preserve"> of South Bohemia in České Budějovice will be preferred.</w:t>
      </w:r>
    </w:p>
    <w:p w:rsidR="008928EF" w:rsidRPr="00BD2EC2" w:rsidRDefault="008928EF" w:rsidP="008928EF">
      <w:pPr>
        <w:pStyle w:val="Paragraphedeliste"/>
        <w:numPr>
          <w:ilvl w:val="0"/>
          <w:numId w:val="4"/>
        </w:numPr>
        <w:spacing w:before="0" w:after="0" w:line="240" w:lineRule="auto"/>
        <w:rPr>
          <w:color w:val="404040" w:themeColor="text1" w:themeTint="BF"/>
          <w:szCs w:val="20"/>
        </w:rPr>
      </w:pPr>
      <w:r w:rsidRPr="00BD2EC2">
        <w:rPr>
          <w:color w:val="404040" w:themeColor="text1" w:themeTint="BF"/>
          <w:szCs w:val="20"/>
        </w:rPr>
        <w:t xml:space="preserve">Good knowledge of the Czech or </w:t>
      </w:r>
      <w:r w:rsidR="001030FA" w:rsidRPr="00BD2EC2">
        <w:rPr>
          <w:color w:val="404040" w:themeColor="text1" w:themeTint="BF"/>
          <w:szCs w:val="20"/>
        </w:rPr>
        <w:t xml:space="preserve">the </w:t>
      </w:r>
      <w:r w:rsidRPr="00BD2EC2">
        <w:rPr>
          <w:color w:val="404040" w:themeColor="text1" w:themeTint="BF"/>
          <w:szCs w:val="20"/>
        </w:rPr>
        <w:t>English language (CAE or the equivalent).</w:t>
      </w:r>
    </w:p>
    <w:p w:rsidR="00D36614" w:rsidRPr="00BD2EC2" w:rsidRDefault="0053221E" w:rsidP="0053221E">
      <w:pPr>
        <w:pStyle w:val="Paragraphedeliste"/>
        <w:numPr>
          <w:ilvl w:val="0"/>
          <w:numId w:val="4"/>
        </w:numPr>
        <w:spacing w:before="0" w:after="0" w:line="240" w:lineRule="auto"/>
        <w:rPr>
          <w:szCs w:val="20"/>
        </w:rPr>
      </w:pPr>
      <w:r w:rsidRPr="00BD2EC2">
        <w:rPr>
          <w:color w:val="404040" w:themeColor="text1" w:themeTint="BF"/>
          <w:szCs w:val="20"/>
        </w:rPr>
        <w:t>The minimum number of articles published in impact journals or other publications is</w:t>
      </w:r>
      <w:r w:rsidR="008D1700" w:rsidRPr="00BD2EC2">
        <w:rPr>
          <w:color w:val="404040" w:themeColor="text1" w:themeTint="BF"/>
          <w:szCs w:val="20"/>
        </w:rPr>
        <w:t xml:space="preserve"> 2 in </w:t>
      </w:r>
      <w:r w:rsidR="00BD2EC2">
        <w:rPr>
          <w:color w:val="404040" w:themeColor="text1" w:themeTint="BF"/>
          <w:szCs w:val="20"/>
        </w:rPr>
        <w:t>a</w:t>
      </w:r>
      <w:r w:rsidR="008D1700" w:rsidRPr="00BD2EC2">
        <w:rPr>
          <w:color w:val="404040" w:themeColor="text1" w:themeTint="BF"/>
          <w:szCs w:val="20"/>
        </w:rPr>
        <w:t xml:space="preserve"> journal with IF&gt;1 which were written during his Ph.D. studies</w:t>
      </w:r>
      <w:r w:rsidR="00302FDE">
        <w:rPr>
          <w:color w:val="404040" w:themeColor="text1" w:themeTint="BF"/>
          <w:szCs w:val="20"/>
        </w:rPr>
        <w:t>. In these, the candidate is the first author.</w:t>
      </w:r>
      <w:r w:rsidR="008D1700" w:rsidRPr="00BD2EC2">
        <w:rPr>
          <w:color w:val="404040" w:themeColor="text1" w:themeTint="BF"/>
          <w:szCs w:val="20"/>
        </w:rPr>
        <w:t xml:space="preserve"> </w:t>
      </w:r>
      <w:r w:rsidR="00302FDE">
        <w:rPr>
          <w:color w:val="404040" w:themeColor="text1" w:themeTint="BF"/>
          <w:szCs w:val="20"/>
        </w:rPr>
        <w:t>The</w:t>
      </w:r>
      <w:r w:rsidR="008D1700" w:rsidRPr="00BD2EC2">
        <w:rPr>
          <w:color w:val="404040" w:themeColor="text1" w:themeTint="BF"/>
          <w:szCs w:val="20"/>
        </w:rPr>
        <w:t xml:space="preserve"> candidate is </w:t>
      </w:r>
      <w:r w:rsidR="00BD2EC2">
        <w:rPr>
          <w:color w:val="404040" w:themeColor="text1" w:themeTint="BF"/>
          <w:szCs w:val="20"/>
        </w:rPr>
        <w:t>an</w:t>
      </w:r>
      <w:r w:rsidR="008D1700" w:rsidRPr="00BD2EC2">
        <w:rPr>
          <w:color w:val="404040" w:themeColor="text1" w:themeTint="BF"/>
          <w:szCs w:val="20"/>
        </w:rPr>
        <w:t xml:space="preserve"> author and at least 3 publication</w:t>
      </w:r>
      <w:r w:rsidR="00302FDE">
        <w:rPr>
          <w:color w:val="404040" w:themeColor="text1" w:themeTint="BF"/>
          <w:szCs w:val="20"/>
        </w:rPr>
        <w:t>s</w:t>
      </w:r>
      <w:r w:rsidR="008D1700" w:rsidRPr="00BD2EC2">
        <w:rPr>
          <w:color w:val="404040" w:themeColor="text1" w:themeTint="BF"/>
          <w:szCs w:val="20"/>
        </w:rPr>
        <w:t xml:space="preserve"> where he is </w:t>
      </w:r>
      <w:r w:rsidR="0096499B" w:rsidRPr="00BD2EC2">
        <w:rPr>
          <w:color w:val="404040" w:themeColor="text1" w:themeTint="BF"/>
          <w:szCs w:val="20"/>
        </w:rPr>
        <w:t xml:space="preserve">a </w:t>
      </w:r>
      <w:r w:rsidR="008D1700" w:rsidRPr="00BD2EC2">
        <w:rPr>
          <w:color w:val="404040" w:themeColor="text1" w:themeTint="BF"/>
          <w:szCs w:val="20"/>
        </w:rPr>
        <w:t>co-author.</w:t>
      </w:r>
      <w:r w:rsidR="003D1203" w:rsidRPr="00BD2EC2">
        <w:rPr>
          <w:color w:val="404040" w:themeColor="text1" w:themeTint="BF"/>
          <w:szCs w:val="20"/>
        </w:rPr>
        <w:t xml:space="preserve"> Then at least 5 – 10 publication (depends on the year of completion of </w:t>
      </w:r>
      <w:r w:rsidR="0096499B" w:rsidRPr="00BD2EC2">
        <w:rPr>
          <w:color w:val="404040" w:themeColor="text1" w:themeTint="BF"/>
          <w:szCs w:val="20"/>
        </w:rPr>
        <w:t xml:space="preserve">the </w:t>
      </w:r>
      <w:r w:rsidR="003D1203" w:rsidRPr="00BD2EC2">
        <w:rPr>
          <w:color w:val="404040" w:themeColor="text1" w:themeTint="BF"/>
          <w:szCs w:val="20"/>
        </w:rPr>
        <w:t xml:space="preserve">Ph.D. degree) in </w:t>
      </w:r>
      <w:r w:rsidR="0096499B" w:rsidRPr="00BD2EC2">
        <w:rPr>
          <w:color w:val="404040" w:themeColor="text1" w:themeTint="BF"/>
          <w:szCs w:val="20"/>
        </w:rPr>
        <w:t xml:space="preserve">a </w:t>
      </w:r>
      <w:r w:rsidR="003D1203" w:rsidRPr="00BD2EC2">
        <w:rPr>
          <w:color w:val="404040" w:themeColor="text1" w:themeTint="BF"/>
          <w:szCs w:val="20"/>
        </w:rPr>
        <w:t>science journal with IF&gt;1 which were written during the whole candidate´s carrier.</w:t>
      </w:r>
      <w:r w:rsidR="003D1203" w:rsidRPr="00E557D5">
        <w:rPr>
          <w:color w:val="404040" w:themeColor="text1" w:themeTint="BF"/>
          <w:szCs w:val="20"/>
        </w:rPr>
        <w:t xml:space="preserve"> </w:t>
      </w:r>
      <w:r w:rsidR="00E557D5" w:rsidRPr="00E557D5">
        <w:rPr>
          <w:color w:val="404040" w:themeColor="text1" w:themeTint="BF"/>
          <w:szCs w:val="20"/>
        </w:rPr>
        <w:t>(50%)</w:t>
      </w:r>
    </w:p>
    <w:p w:rsidR="00E557D5" w:rsidRPr="004A59A9" w:rsidRDefault="00E557D5" w:rsidP="00E557D5">
      <w:pPr>
        <w:pStyle w:val="Paragraphedeliste"/>
        <w:numPr>
          <w:ilvl w:val="0"/>
          <w:numId w:val="4"/>
        </w:numPr>
        <w:spacing w:before="0" w:after="0" w:line="240" w:lineRule="auto"/>
        <w:rPr>
          <w:i/>
          <w:color w:val="FF0000"/>
          <w:szCs w:val="20"/>
        </w:rPr>
      </w:pPr>
      <w:r>
        <w:rPr>
          <w:szCs w:val="20"/>
        </w:rPr>
        <w:t>Interview by the evaluation commission</w:t>
      </w:r>
      <w:r w:rsidRPr="004A59A9">
        <w:rPr>
          <w:szCs w:val="20"/>
        </w:rPr>
        <w:t xml:space="preserve"> (50%)</w:t>
      </w:r>
    </w:p>
    <w:p w:rsidR="005053E0" w:rsidRPr="00BD2EC2" w:rsidRDefault="00E557D5" w:rsidP="005053E0">
      <w:pPr>
        <w:pStyle w:val="Paragraphedeliste"/>
        <w:numPr>
          <w:ilvl w:val="0"/>
          <w:numId w:val="6"/>
        </w:numPr>
        <w:spacing w:before="0" w:after="0" w:line="240" w:lineRule="auto"/>
        <w:rPr>
          <w:i/>
          <w:color w:val="FF0000"/>
          <w:szCs w:val="20"/>
        </w:rPr>
      </w:pPr>
      <w:r w:rsidRPr="00BD2EC2">
        <w:rPr>
          <w:color w:val="404040" w:themeColor="text1" w:themeTint="BF"/>
          <w:szCs w:val="20"/>
        </w:rPr>
        <w:lastRenderedPageBreak/>
        <w:t>Knowledge</w:t>
      </w:r>
      <w:r w:rsidR="005053E0" w:rsidRPr="00BD2EC2">
        <w:rPr>
          <w:color w:val="404040" w:themeColor="text1" w:themeTint="BF"/>
          <w:szCs w:val="20"/>
        </w:rPr>
        <w:t xml:space="preserve"> of </w:t>
      </w:r>
      <w:r w:rsidR="0096499B" w:rsidRPr="00BD2EC2">
        <w:rPr>
          <w:color w:val="404040" w:themeColor="text1" w:themeTint="BF"/>
          <w:szCs w:val="20"/>
        </w:rPr>
        <w:t xml:space="preserve">the </w:t>
      </w:r>
      <w:r w:rsidR="005053E0" w:rsidRPr="00BD2EC2">
        <w:rPr>
          <w:color w:val="404040" w:themeColor="text1" w:themeTint="BF"/>
          <w:szCs w:val="20"/>
        </w:rPr>
        <w:t>English language – will be checked through the interview</w:t>
      </w:r>
      <w:r>
        <w:rPr>
          <w:color w:val="404040" w:themeColor="text1" w:themeTint="BF"/>
          <w:szCs w:val="20"/>
        </w:rPr>
        <w:t xml:space="preserve"> (20%)</w:t>
      </w:r>
    </w:p>
    <w:p w:rsidR="005053E0" w:rsidRPr="00BD2EC2" w:rsidRDefault="00E557D5" w:rsidP="005053E0">
      <w:pPr>
        <w:pStyle w:val="Paragraphedeliste"/>
        <w:numPr>
          <w:ilvl w:val="0"/>
          <w:numId w:val="6"/>
        </w:numPr>
        <w:spacing w:before="0" w:after="0" w:line="240" w:lineRule="auto"/>
        <w:rPr>
          <w:i/>
          <w:color w:val="808080" w:themeColor="background1" w:themeShade="80"/>
          <w:szCs w:val="20"/>
        </w:rPr>
      </w:pPr>
      <w:r w:rsidRPr="00BD2EC2">
        <w:rPr>
          <w:color w:val="404040" w:themeColor="text1" w:themeTint="BF"/>
          <w:szCs w:val="20"/>
        </w:rPr>
        <w:t>Knowledge</w:t>
      </w:r>
      <w:r w:rsidR="005053E0" w:rsidRPr="00BD2EC2">
        <w:rPr>
          <w:color w:val="404040" w:themeColor="text1" w:themeTint="BF"/>
          <w:szCs w:val="20"/>
        </w:rPr>
        <w:t xml:space="preserve"> of the methods of gene expression analysis (e.g. RT-qPCR), histology of fish gonads or other tissues OR knowledge of LC/MS/MS</w:t>
      </w:r>
      <w:r w:rsidR="005053E0" w:rsidRPr="00BD2EC2">
        <w:rPr>
          <w:color w:val="808080" w:themeColor="background1" w:themeShade="80"/>
          <w:szCs w:val="20"/>
        </w:rPr>
        <w:t xml:space="preserve"> </w:t>
      </w:r>
      <w:r>
        <w:rPr>
          <w:color w:val="808080" w:themeColor="background1" w:themeShade="80"/>
          <w:szCs w:val="20"/>
        </w:rPr>
        <w:t>(10%)</w:t>
      </w:r>
    </w:p>
    <w:p w:rsidR="005053E0" w:rsidRPr="00BD2EC2" w:rsidRDefault="00E557D5" w:rsidP="005053E0">
      <w:pPr>
        <w:pStyle w:val="Paragraphedeliste"/>
        <w:numPr>
          <w:ilvl w:val="0"/>
          <w:numId w:val="6"/>
        </w:numPr>
        <w:spacing w:before="0" w:after="0" w:line="240" w:lineRule="auto"/>
        <w:rPr>
          <w:i/>
          <w:color w:val="FF0000"/>
          <w:szCs w:val="20"/>
        </w:rPr>
      </w:pPr>
      <w:r w:rsidRPr="00BD2EC2">
        <w:rPr>
          <w:color w:val="404040" w:themeColor="text1" w:themeTint="BF"/>
          <w:szCs w:val="20"/>
        </w:rPr>
        <w:t>The</w:t>
      </w:r>
      <w:r w:rsidR="005053E0" w:rsidRPr="00BD2EC2">
        <w:rPr>
          <w:color w:val="404040" w:themeColor="text1" w:themeTint="BF"/>
          <w:szCs w:val="20"/>
        </w:rPr>
        <w:t xml:space="preserve"> vision of the postdoc´s work in this workplace, motivation</w:t>
      </w:r>
      <w:r>
        <w:rPr>
          <w:color w:val="404040" w:themeColor="text1" w:themeTint="BF"/>
          <w:szCs w:val="20"/>
        </w:rPr>
        <w:t xml:space="preserve"> </w:t>
      </w:r>
      <w:r w:rsidRPr="00BD2EC2">
        <w:rPr>
          <w:szCs w:val="20"/>
        </w:rPr>
        <w:t>(20%) /</w:t>
      </w:r>
    </w:p>
    <w:p w:rsidR="005053E0" w:rsidRPr="00BD2EC2" w:rsidRDefault="005053E0" w:rsidP="005053E0">
      <w:pPr>
        <w:pStyle w:val="Paragraphedeliste"/>
        <w:numPr>
          <w:ilvl w:val="0"/>
          <w:numId w:val="4"/>
        </w:numPr>
        <w:spacing w:before="0" w:after="0" w:line="240" w:lineRule="auto"/>
        <w:rPr>
          <w:szCs w:val="20"/>
        </w:rPr>
      </w:pPr>
      <w:r w:rsidRPr="00BD2EC2">
        <w:rPr>
          <w:color w:val="404040" w:themeColor="text1" w:themeTint="BF"/>
          <w:szCs w:val="20"/>
        </w:rPr>
        <w:t>Study or working experiences in/from EU countries are appreciated.</w:t>
      </w:r>
      <w:r w:rsidRPr="00BD2EC2">
        <w:rPr>
          <w:szCs w:val="20"/>
        </w:rPr>
        <w:t xml:space="preserve"> </w:t>
      </w:r>
    </w:p>
    <w:p w:rsidR="00E557D5" w:rsidRDefault="00E557D5" w:rsidP="005053E0">
      <w:pPr>
        <w:spacing w:before="0" w:after="0" w:line="240" w:lineRule="auto"/>
        <w:ind w:firstLine="0"/>
        <w:rPr>
          <w:b/>
          <w:szCs w:val="20"/>
        </w:rPr>
      </w:pPr>
    </w:p>
    <w:p w:rsidR="005053E0" w:rsidRPr="00BD2EC2" w:rsidRDefault="005053E0" w:rsidP="005053E0">
      <w:pPr>
        <w:spacing w:before="0" w:after="0" w:line="240" w:lineRule="auto"/>
        <w:ind w:firstLine="0"/>
        <w:rPr>
          <w:b/>
          <w:color w:val="00B050"/>
          <w:szCs w:val="20"/>
        </w:rPr>
      </w:pPr>
      <w:r w:rsidRPr="00BD2EC2">
        <w:rPr>
          <w:b/>
          <w:color w:val="404040" w:themeColor="text1" w:themeTint="BF"/>
          <w:szCs w:val="20"/>
        </w:rPr>
        <w:t>Necessary Documents</w:t>
      </w:r>
    </w:p>
    <w:p w:rsidR="005053E0" w:rsidRPr="00BD2EC2" w:rsidRDefault="005053E0" w:rsidP="005053E0">
      <w:pPr>
        <w:pStyle w:val="Paragraphedeliste"/>
        <w:numPr>
          <w:ilvl w:val="0"/>
          <w:numId w:val="1"/>
        </w:numPr>
        <w:spacing w:before="0" w:after="0" w:line="240" w:lineRule="auto"/>
        <w:rPr>
          <w:szCs w:val="20"/>
        </w:rPr>
      </w:pPr>
      <w:r w:rsidRPr="00BD2EC2">
        <w:rPr>
          <w:color w:val="404040" w:themeColor="text1" w:themeTint="BF"/>
          <w:szCs w:val="20"/>
        </w:rPr>
        <w:t>CV</w:t>
      </w:r>
    </w:p>
    <w:p w:rsidR="005053E0" w:rsidRPr="00BD2EC2" w:rsidRDefault="005053E0" w:rsidP="005053E0">
      <w:pPr>
        <w:pStyle w:val="Paragraphedeliste"/>
        <w:numPr>
          <w:ilvl w:val="0"/>
          <w:numId w:val="1"/>
        </w:numPr>
        <w:spacing w:before="0" w:after="0" w:line="240" w:lineRule="auto"/>
        <w:rPr>
          <w:szCs w:val="20"/>
        </w:rPr>
      </w:pPr>
      <w:r w:rsidRPr="00BD2EC2">
        <w:rPr>
          <w:color w:val="404040" w:themeColor="text1" w:themeTint="BF"/>
          <w:szCs w:val="20"/>
        </w:rPr>
        <w:t>copy of the Ph.D. degree or similar degree if studied abroad</w:t>
      </w:r>
    </w:p>
    <w:p w:rsidR="005053E0" w:rsidRPr="00BD2EC2" w:rsidRDefault="005053E0" w:rsidP="005053E0">
      <w:pPr>
        <w:pStyle w:val="Paragraphedeliste"/>
        <w:numPr>
          <w:ilvl w:val="0"/>
          <w:numId w:val="1"/>
        </w:numPr>
        <w:spacing w:before="0" w:after="0" w:line="240" w:lineRule="auto"/>
        <w:rPr>
          <w:szCs w:val="20"/>
        </w:rPr>
      </w:pPr>
      <w:r w:rsidRPr="00BD2EC2">
        <w:rPr>
          <w:color w:val="404040" w:themeColor="text1" w:themeTint="BF"/>
          <w:szCs w:val="20"/>
        </w:rPr>
        <w:t>list of publications</w:t>
      </w:r>
    </w:p>
    <w:p w:rsidR="005053E0" w:rsidRPr="00BD2EC2" w:rsidRDefault="005053E0" w:rsidP="005053E0">
      <w:pPr>
        <w:spacing w:before="0" w:after="0" w:line="240" w:lineRule="auto"/>
        <w:ind w:firstLine="0"/>
        <w:rPr>
          <w:szCs w:val="20"/>
        </w:rPr>
      </w:pPr>
      <w:r w:rsidRPr="00BD2EC2">
        <w:rPr>
          <w:szCs w:val="20"/>
        </w:rPr>
        <w:t xml:space="preserve"> </w:t>
      </w:r>
    </w:p>
    <w:p w:rsidR="005053E0" w:rsidRPr="00BD2EC2" w:rsidRDefault="005053E0" w:rsidP="005053E0">
      <w:pPr>
        <w:spacing w:before="0" w:after="0" w:line="240" w:lineRule="auto"/>
        <w:ind w:firstLine="0"/>
        <w:rPr>
          <w:color w:val="404040" w:themeColor="text1" w:themeTint="BF"/>
          <w:szCs w:val="20"/>
        </w:rPr>
      </w:pPr>
      <w:r w:rsidRPr="00BD2EC2">
        <w:rPr>
          <w:color w:val="404040" w:themeColor="text1" w:themeTint="BF"/>
          <w:szCs w:val="20"/>
        </w:rPr>
        <w:t>Those candidates</w:t>
      </w:r>
      <w:r w:rsidR="0096499B" w:rsidRPr="00BD2EC2">
        <w:rPr>
          <w:color w:val="404040" w:themeColor="text1" w:themeTint="BF"/>
          <w:szCs w:val="20"/>
        </w:rPr>
        <w:t>,</w:t>
      </w:r>
      <w:r w:rsidRPr="00BD2EC2">
        <w:rPr>
          <w:color w:val="404040" w:themeColor="text1" w:themeTint="BF"/>
          <w:szCs w:val="20"/>
        </w:rPr>
        <w:t xml:space="preserve"> who do not meet the above mentioned criteria</w:t>
      </w:r>
      <w:r w:rsidR="0096499B" w:rsidRPr="00BD2EC2">
        <w:rPr>
          <w:color w:val="404040" w:themeColor="text1" w:themeTint="BF"/>
          <w:szCs w:val="20"/>
        </w:rPr>
        <w:t>,</w:t>
      </w:r>
      <w:r w:rsidRPr="00BD2EC2">
        <w:rPr>
          <w:color w:val="404040" w:themeColor="text1" w:themeTint="BF"/>
          <w:szCs w:val="20"/>
        </w:rPr>
        <w:t xml:space="preserve"> will be excluded from the selection procedure. Those candidates meeting these qualifications</w:t>
      </w:r>
      <w:r w:rsidR="0096499B" w:rsidRPr="00BD2EC2">
        <w:rPr>
          <w:color w:val="404040" w:themeColor="text1" w:themeTint="BF"/>
          <w:szCs w:val="20"/>
        </w:rPr>
        <w:t>,</w:t>
      </w:r>
      <w:r w:rsidRPr="00BD2EC2">
        <w:rPr>
          <w:color w:val="404040" w:themeColor="text1" w:themeTint="BF"/>
          <w:szCs w:val="20"/>
        </w:rPr>
        <w:t xml:space="preserve"> will be assessed by a special evaluation committee (the second phase). </w:t>
      </w:r>
    </w:p>
    <w:p w:rsidR="005053E0" w:rsidRPr="00BD2EC2" w:rsidRDefault="005053E0" w:rsidP="005053E0">
      <w:pPr>
        <w:spacing w:before="0" w:after="0" w:line="240" w:lineRule="auto"/>
        <w:ind w:firstLine="0"/>
        <w:rPr>
          <w:color w:val="808080" w:themeColor="background1" w:themeShade="80"/>
          <w:szCs w:val="20"/>
        </w:rPr>
      </w:pPr>
    </w:p>
    <w:p w:rsidR="005053E0" w:rsidRPr="00BD2EC2" w:rsidRDefault="005053E0" w:rsidP="005053E0">
      <w:pPr>
        <w:spacing w:before="0" w:after="0" w:line="240" w:lineRule="auto"/>
        <w:ind w:firstLine="0"/>
        <w:rPr>
          <w:szCs w:val="20"/>
        </w:rPr>
      </w:pPr>
    </w:p>
    <w:p w:rsidR="005053E0" w:rsidRPr="00BD2EC2" w:rsidRDefault="005053E0" w:rsidP="005053E0">
      <w:pPr>
        <w:spacing w:before="0" w:after="0" w:line="240" w:lineRule="auto"/>
        <w:ind w:firstLine="0"/>
        <w:rPr>
          <w:color w:val="404040" w:themeColor="text1" w:themeTint="BF"/>
          <w:szCs w:val="20"/>
        </w:rPr>
      </w:pPr>
      <w:r w:rsidRPr="00BD2EC2">
        <w:rPr>
          <w:color w:val="404040" w:themeColor="text1" w:themeTint="BF"/>
          <w:szCs w:val="20"/>
        </w:rPr>
        <w:t>The assessment of the candidates will be performed according to the partial evaluation criteria and their rate for each partial evaluation criterion separately.</w:t>
      </w:r>
    </w:p>
    <w:p w:rsidR="005053E0" w:rsidRPr="00BD2EC2" w:rsidRDefault="005053E0" w:rsidP="005053E0">
      <w:pPr>
        <w:spacing w:before="0" w:after="0" w:line="240" w:lineRule="auto"/>
        <w:ind w:firstLine="0"/>
        <w:rPr>
          <w:color w:val="404040" w:themeColor="text1" w:themeTint="BF"/>
          <w:szCs w:val="20"/>
        </w:rPr>
      </w:pPr>
      <w:r w:rsidRPr="00BD2EC2">
        <w:rPr>
          <w:color w:val="404040" w:themeColor="text1" w:themeTint="BF"/>
          <w:szCs w:val="20"/>
        </w:rPr>
        <w:t>The most suitable candidate is the candidate</w:t>
      </w:r>
      <w:r w:rsidR="0096499B" w:rsidRPr="00BD2EC2">
        <w:rPr>
          <w:color w:val="404040" w:themeColor="text1" w:themeTint="BF"/>
          <w:szCs w:val="20"/>
        </w:rPr>
        <w:t>,</w:t>
      </w:r>
      <w:r w:rsidRPr="00BD2EC2">
        <w:rPr>
          <w:color w:val="404040" w:themeColor="text1" w:themeTint="BF"/>
          <w:szCs w:val="20"/>
        </w:rPr>
        <w:t xml:space="preserve"> who obtains the most points.</w:t>
      </w:r>
    </w:p>
    <w:p w:rsidR="005053E0" w:rsidRPr="00BD2EC2" w:rsidRDefault="005053E0" w:rsidP="005053E0">
      <w:pPr>
        <w:spacing w:before="0" w:after="0" w:line="240" w:lineRule="auto"/>
        <w:ind w:firstLine="0"/>
        <w:rPr>
          <w:szCs w:val="20"/>
        </w:rPr>
      </w:pPr>
    </w:p>
    <w:p w:rsidR="005053E0" w:rsidRPr="00BD2EC2" w:rsidRDefault="005053E0" w:rsidP="005053E0">
      <w:pPr>
        <w:spacing w:before="0" w:after="0" w:line="240" w:lineRule="auto"/>
        <w:ind w:firstLine="0"/>
        <w:jc w:val="center"/>
        <w:rPr>
          <w:b/>
          <w:sz w:val="22"/>
          <w:szCs w:val="22"/>
        </w:rPr>
      </w:pPr>
      <w:r w:rsidRPr="00BD2EC2">
        <w:rPr>
          <w:b/>
          <w:color w:val="404040" w:themeColor="text1" w:themeTint="BF"/>
          <w:sz w:val="22"/>
          <w:szCs w:val="22"/>
        </w:rPr>
        <w:t>Term of the selection procedure</w:t>
      </w:r>
    </w:p>
    <w:p w:rsidR="00E557D5" w:rsidRPr="009D09AF" w:rsidRDefault="00E557D5" w:rsidP="00E557D5">
      <w:pPr>
        <w:spacing w:before="0" w:after="0" w:line="240" w:lineRule="auto"/>
        <w:ind w:firstLine="0"/>
        <w:rPr>
          <w:color w:val="404040" w:themeColor="text1" w:themeTint="BF"/>
          <w:szCs w:val="20"/>
        </w:rPr>
      </w:pPr>
      <w:r>
        <w:rPr>
          <w:color w:val="404040" w:themeColor="text1" w:themeTint="BF"/>
          <w:szCs w:val="20"/>
        </w:rPr>
        <w:t>To</w:t>
      </w:r>
      <w:r w:rsidRPr="009D09AF">
        <w:rPr>
          <w:color w:val="404040" w:themeColor="text1" w:themeTint="BF"/>
          <w:szCs w:val="20"/>
        </w:rPr>
        <w:t xml:space="preserve"> be officially opened </w:t>
      </w:r>
      <w:r>
        <w:rPr>
          <w:color w:val="404040" w:themeColor="text1" w:themeTint="BF"/>
          <w:szCs w:val="20"/>
        </w:rPr>
        <w:t xml:space="preserve">in </w:t>
      </w:r>
      <w:r w:rsidRPr="009D09AF">
        <w:rPr>
          <w:color w:val="404040" w:themeColor="text1" w:themeTint="BF"/>
          <w:szCs w:val="20"/>
        </w:rPr>
        <w:t>7/2012.</w:t>
      </w:r>
    </w:p>
    <w:p w:rsidR="005053E0" w:rsidRPr="00BD2EC2" w:rsidRDefault="005053E0" w:rsidP="005053E0">
      <w:pPr>
        <w:spacing w:before="0" w:after="0" w:line="240" w:lineRule="auto"/>
        <w:ind w:firstLine="0"/>
        <w:rPr>
          <w:b/>
          <w:szCs w:val="20"/>
        </w:rPr>
      </w:pPr>
    </w:p>
    <w:p w:rsidR="005053E0" w:rsidRPr="00BD2EC2" w:rsidRDefault="005053E0" w:rsidP="005053E0">
      <w:pPr>
        <w:spacing w:before="0" w:after="0" w:line="240" w:lineRule="auto"/>
        <w:ind w:firstLine="0"/>
        <w:jc w:val="center"/>
        <w:rPr>
          <w:b/>
          <w:color w:val="808080" w:themeColor="background1" w:themeShade="80"/>
          <w:sz w:val="22"/>
          <w:szCs w:val="22"/>
        </w:rPr>
      </w:pPr>
      <w:r w:rsidRPr="00BD2EC2">
        <w:rPr>
          <w:b/>
          <w:color w:val="404040" w:themeColor="text1" w:themeTint="BF"/>
          <w:sz w:val="22"/>
          <w:szCs w:val="22"/>
        </w:rPr>
        <w:t>Form of employment</w:t>
      </w:r>
    </w:p>
    <w:p w:rsidR="005053E0" w:rsidRPr="00BD2EC2" w:rsidRDefault="005053E0" w:rsidP="005053E0">
      <w:pPr>
        <w:spacing w:before="0" w:after="0" w:line="240" w:lineRule="auto"/>
        <w:ind w:firstLine="0"/>
        <w:jc w:val="center"/>
        <w:rPr>
          <w:b/>
          <w:sz w:val="22"/>
          <w:szCs w:val="22"/>
        </w:rPr>
      </w:pPr>
    </w:p>
    <w:p w:rsidR="005053E0" w:rsidRDefault="005053E0" w:rsidP="005053E0">
      <w:pPr>
        <w:spacing w:before="0" w:after="0" w:line="240" w:lineRule="auto"/>
        <w:ind w:firstLine="0"/>
        <w:rPr>
          <w:color w:val="404040" w:themeColor="text1" w:themeTint="BF"/>
          <w:szCs w:val="20"/>
        </w:rPr>
      </w:pPr>
      <w:r w:rsidRPr="00BD2EC2">
        <w:rPr>
          <w:color w:val="404040" w:themeColor="text1" w:themeTint="BF"/>
          <w:szCs w:val="20"/>
        </w:rPr>
        <w:t>Full time employment, place of work: The University of South Bohemia in České Budějovice</w:t>
      </w:r>
    </w:p>
    <w:p w:rsidR="002307C8" w:rsidRDefault="002307C8" w:rsidP="005053E0">
      <w:pPr>
        <w:spacing w:before="0" w:after="0" w:line="240" w:lineRule="auto"/>
        <w:ind w:firstLine="0"/>
        <w:rPr>
          <w:color w:val="404040" w:themeColor="text1" w:themeTint="BF"/>
          <w:szCs w:val="20"/>
        </w:rPr>
      </w:pPr>
    </w:p>
    <w:p w:rsidR="002307C8" w:rsidRPr="002307C8" w:rsidRDefault="002307C8" w:rsidP="002307C8">
      <w:pPr>
        <w:spacing w:before="0" w:after="0" w:line="240" w:lineRule="auto"/>
        <w:ind w:firstLine="0"/>
        <w:jc w:val="center"/>
        <w:rPr>
          <w:b/>
          <w:color w:val="404040" w:themeColor="text1" w:themeTint="BF"/>
          <w:sz w:val="22"/>
          <w:szCs w:val="22"/>
        </w:rPr>
      </w:pPr>
      <w:r w:rsidRPr="002307C8">
        <w:rPr>
          <w:b/>
          <w:color w:val="404040" w:themeColor="text1" w:themeTint="BF"/>
          <w:sz w:val="22"/>
          <w:szCs w:val="22"/>
        </w:rPr>
        <w:t>Possible start</w:t>
      </w:r>
    </w:p>
    <w:p w:rsidR="002307C8" w:rsidRPr="002307C8" w:rsidRDefault="002307C8" w:rsidP="002307C8">
      <w:pPr>
        <w:spacing w:before="0" w:after="0" w:line="240" w:lineRule="auto"/>
        <w:ind w:firstLine="0"/>
        <w:rPr>
          <w:color w:val="404040" w:themeColor="text1" w:themeTint="BF"/>
          <w:szCs w:val="20"/>
        </w:rPr>
      </w:pPr>
    </w:p>
    <w:p w:rsidR="002307C8" w:rsidRPr="002307C8" w:rsidRDefault="002307C8" w:rsidP="002307C8">
      <w:pPr>
        <w:spacing w:before="0" w:after="0" w:line="240" w:lineRule="auto"/>
        <w:ind w:firstLine="0"/>
        <w:rPr>
          <w:color w:val="404040" w:themeColor="text1" w:themeTint="BF"/>
          <w:szCs w:val="20"/>
        </w:rPr>
      </w:pPr>
      <w:r w:rsidRPr="002307C8">
        <w:rPr>
          <w:color w:val="404040" w:themeColor="text1" w:themeTint="BF"/>
          <w:szCs w:val="20"/>
        </w:rPr>
        <w:t>9/2012, the contract is supposed to last for 34 months</w:t>
      </w:r>
      <w:r>
        <w:rPr>
          <w:color w:val="404040" w:themeColor="text1" w:themeTint="BF"/>
          <w:szCs w:val="20"/>
        </w:rPr>
        <w:t>, until 30. 6. 2015.</w:t>
      </w:r>
    </w:p>
    <w:p w:rsidR="002307C8" w:rsidRPr="002307C8" w:rsidRDefault="002307C8" w:rsidP="002307C8">
      <w:pPr>
        <w:spacing w:before="0" w:after="0" w:line="240" w:lineRule="auto"/>
        <w:ind w:firstLine="0"/>
        <w:rPr>
          <w:color w:val="404040" w:themeColor="text1" w:themeTint="BF"/>
          <w:szCs w:val="20"/>
        </w:rPr>
      </w:pPr>
    </w:p>
    <w:p w:rsidR="002307C8" w:rsidRPr="002307C8" w:rsidRDefault="002307C8" w:rsidP="002307C8">
      <w:pPr>
        <w:spacing w:before="0" w:after="0" w:line="240" w:lineRule="auto"/>
        <w:ind w:firstLine="0"/>
        <w:jc w:val="center"/>
        <w:rPr>
          <w:b/>
          <w:color w:val="404040" w:themeColor="text1" w:themeTint="BF"/>
          <w:sz w:val="22"/>
          <w:szCs w:val="22"/>
        </w:rPr>
      </w:pPr>
      <w:r w:rsidRPr="002307C8">
        <w:rPr>
          <w:b/>
          <w:color w:val="404040" w:themeColor="text1" w:themeTint="BF"/>
          <w:sz w:val="22"/>
          <w:szCs w:val="22"/>
        </w:rPr>
        <w:t>Salary</w:t>
      </w:r>
    </w:p>
    <w:p w:rsidR="002307C8" w:rsidRPr="002307C8" w:rsidRDefault="002307C8" w:rsidP="002307C8">
      <w:pPr>
        <w:spacing w:before="0" w:after="0" w:line="240" w:lineRule="auto"/>
        <w:ind w:firstLine="0"/>
        <w:rPr>
          <w:color w:val="404040" w:themeColor="text1" w:themeTint="BF"/>
          <w:szCs w:val="20"/>
        </w:rPr>
      </w:pPr>
    </w:p>
    <w:p w:rsidR="005053E0" w:rsidRDefault="002307C8" w:rsidP="002307C8">
      <w:pPr>
        <w:spacing w:before="0" w:after="0" w:line="240" w:lineRule="auto"/>
        <w:ind w:firstLine="0"/>
        <w:rPr>
          <w:color w:val="404040" w:themeColor="text1" w:themeTint="BF"/>
          <w:szCs w:val="20"/>
        </w:rPr>
      </w:pPr>
      <w:r w:rsidRPr="002307C8">
        <w:rPr>
          <w:color w:val="404040" w:themeColor="text1" w:themeTint="BF"/>
          <w:szCs w:val="20"/>
        </w:rPr>
        <w:t xml:space="preserve">40 000 CZK – </w:t>
      </w:r>
      <w:r w:rsidR="00826F23">
        <w:rPr>
          <w:color w:val="404040" w:themeColor="text1" w:themeTint="BF"/>
          <w:szCs w:val="20"/>
        </w:rPr>
        <w:t>55</w:t>
      </w:r>
      <w:r w:rsidRPr="002307C8">
        <w:rPr>
          <w:color w:val="404040" w:themeColor="text1" w:themeTint="BF"/>
          <w:szCs w:val="20"/>
        </w:rPr>
        <w:t xml:space="preserve"> 000 CZK</w:t>
      </w:r>
      <w:r w:rsidR="00BB4E97">
        <w:rPr>
          <w:color w:val="404040" w:themeColor="text1" w:themeTint="BF"/>
          <w:szCs w:val="20"/>
        </w:rPr>
        <w:t>/month</w:t>
      </w:r>
    </w:p>
    <w:p w:rsidR="00BB4E97" w:rsidRDefault="00BB4E97" w:rsidP="00BB4E97">
      <w:pPr>
        <w:spacing w:before="0" w:after="0" w:line="240" w:lineRule="auto"/>
        <w:ind w:firstLine="0"/>
        <w:rPr>
          <w:color w:val="595959" w:themeColor="text1" w:themeTint="A6"/>
          <w:szCs w:val="20"/>
        </w:rPr>
      </w:pPr>
      <w:r>
        <w:rPr>
          <w:color w:val="595959" w:themeColor="text1" w:themeTint="A6"/>
          <w:szCs w:val="20"/>
        </w:rPr>
        <w:t>c. 1 600 EUR – 2 200 EUR/month</w:t>
      </w:r>
    </w:p>
    <w:p w:rsidR="00BB4E97" w:rsidRDefault="00BB4E97" w:rsidP="002307C8">
      <w:pPr>
        <w:spacing w:before="0" w:after="0" w:line="240" w:lineRule="auto"/>
        <w:ind w:firstLine="0"/>
        <w:rPr>
          <w:color w:val="404040" w:themeColor="text1" w:themeTint="BF"/>
          <w:szCs w:val="20"/>
        </w:rPr>
      </w:pPr>
    </w:p>
    <w:p w:rsidR="002307C8" w:rsidRPr="00BD2EC2" w:rsidRDefault="002307C8" w:rsidP="002307C8">
      <w:pPr>
        <w:spacing w:before="0" w:after="0" w:line="240" w:lineRule="auto"/>
        <w:ind w:firstLine="0"/>
        <w:rPr>
          <w:b/>
          <w:szCs w:val="20"/>
        </w:rPr>
      </w:pPr>
    </w:p>
    <w:p w:rsidR="005053E0" w:rsidRPr="00BD2EC2" w:rsidRDefault="005053E0" w:rsidP="005053E0">
      <w:pPr>
        <w:spacing w:before="0" w:after="0" w:line="240" w:lineRule="auto"/>
        <w:ind w:firstLine="0"/>
        <w:rPr>
          <w:b/>
          <w:szCs w:val="20"/>
        </w:rPr>
      </w:pPr>
      <w:r w:rsidRPr="00BD2EC2">
        <w:rPr>
          <w:b/>
          <w:szCs w:val="20"/>
        </w:rPr>
        <w:t>More information on the Postdoc position by:</w:t>
      </w:r>
    </w:p>
    <w:p w:rsidR="00FC5ECB" w:rsidRPr="00BD2EC2" w:rsidRDefault="00FC5ECB">
      <w:pPr>
        <w:spacing w:before="0" w:after="0" w:line="240" w:lineRule="auto"/>
        <w:ind w:firstLine="0"/>
        <w:rPr>
          <w:szCs w:val="20"/>
        </w:rPr>
      </w:pPr>
    </w:p>
    <w:p w:rsidR="00B65A7B" w:rsidRPr="00BD2EC2" w:rsidRDefault="00B65A7B" w:rsidP="00B65A7B">
      <w:pPr>
        <w:spacing w:before="0" w:after="0" w:line="240" w:lineRule="auto"/>
        <w:ind w:firstLine="0"/>
        <w:rPr>
          <w:b/>
          <w:color w:val="0000FF"/>
          <w:szCs w:val="20"/>
        </w:rPr>
      </w:pPr>
      <w:r w:rsidRPr="00BD2EC2">
        <w:rPr>
          <w:b/>
          <w:color w:val="0000FF"/>
          <w:szCs w:val="20"/>
        </w:rPr>
        <w:t>Assoc. Prof. Dipl.-Ing. Tomáš Policar, Ph.D.</w:t>
      </w:r>
    </w:p>
    <w:p w:rsidR="001030FA" w:rsidRPr="00BD2EC2" w:rsidRDefault="001030FA" w:rsidP="00B65A7B">
      <w:pPr>
        <w:spacing w:before="0" w:after="0" w:line="240" w:lineRule="auto"/>
        <w:ind w:firstLine="0"/>
        <w:rPr>
          <w:color w:val="595959" w:themeColor="text1" w:themeTint="A6"/>
          <w:szCs w:val="20"/>
        </w:rPr>
      </w:pPr>
      <w:r w:rsidRPr="00BD2EC2">
        <w:rPr>
          <w:color w:val="595959" w:themeColor="text1" w:themeTint="A6"/>
          <w:szCs w:val="20"/>
        </w:rPr>
        <w:t>University of South Bohemia in České Budějovice</w:t>
      </w:r>
    </w:p>
    <w:p w:rsidR="001030FA" w:rsidRPr="00BD2EC2" w:rsidRDefault="001030FA" w:rsidP="00B65A7B">
      <w:pPr>
        <w:spacing w:before="0" w:after="0" w:line="240" w:lineRule="auto"/>
        <w:ind w:firstLine="0"/>
        <w:rPr>
          <w:color w:val="595959" w:themeColor="text1" w:themeTint="A6"/>
          <w:szCs w:val="20"/>
        </w:rPr>
      </w:pPr>
      <w:r w:rsidRPr="00BD2EC2">
        <w:rPr>
          <w:color w:val="595959" w:themeColor="text1" w:themeTint="A6"/>
          <w:szCs w:val="20"/>
        </w:rPr>
        <w:t>Faculty of Fisheries and Protection of Waters</w:t>
      </w:r>
    </w:p>
    <w:p w:rsidR="001030FA" w:rsidRPr="00BD2EC2" w:rsidRDefault="00477387" w:rsidP="00B65A7B">
      <w:pPr>
        <w:spacing w:before="0" w:after="0" w:line="240" w:lineRule="auto"/>
        <w:ind w:firstLine="0"/>
        <w:rPr>
          <w:color w:val="595959" w:themeColor="text1" w:themeTint="A6"/>
          <w:szCs w:val="20"/>
        </w:rPr>
      </w:pPr>
      <w:r w:rsidRPr="00BD2EC2">
        <w:rPr>
          <w:color w:val="595959" w:themeColor="text1" w:themeTint="A6"/>
          <w:szCs w:val="20"/>
        </w:rPr>
        <w:t>Laboratory of Intensive Aquaculture</w:t>
      </w:r>
    </w:p>
    <w:p w:rsidR="00B65A7B" w:rsidRPr="00BD2EC2" w:rsidRDefault="00B65A7B" w:rsidP="00B65A7B">
      <w:pPr>
        <w:spacing w:before="0" w:after="0" w:line="240" w:lineRule="auto"/>
        <w:ind w:firstLine="0"/>
        <w:rPr>
          <w:szCs w:val="20"/>
        </w:rPr>
      </w:pPr>
      <w:r w:rsidRPr="00BD2EC2">
        <w:rPr>
          <w:szCs w:val="20"/>
        </w:rPr>
        <w:t>Head of laboratory</w:t>
      </w:r>
    </w:p>
    <w:p w:rsidR="00B65A7B" w:rsidRPr="00BD2EC2" w:rsidRDefault="005C5EA8" w:rsidP="00B65A7B">
      <w:pPr>
        <w:spacing w:before="0" w:after="0" w:line="240" w:lineRule="auto"/>
        <w:ind w:firstLine="0"/>
        <w:rPr>
          <w:szCs w:val="20"/>
        </w:rPr>
      </w:pPr>
      <w:hyperlink r:id="rId15" w:history="1">
        <w:r w:rsidR="00B65A7B" w:rsidRPr="00BD2EC2">
          <w:rPr>
            <w:rStyle w:val="Lienhypertexte"/>
            <w:szCs w:val="20"/>
          </w:rPr>
          <w:t>policar@frov.jcu.cz</w:t>
        </w:r>
      </w:hyperlink>
    </w:p>
    <w:p w:rsidR="00B65A7B" w:rsidRPr="00BD2EC2" w:rsidRDefault="00B65A7B" w:rsidP="00B65A7B">
      <w:pPr>
        <w:spacing w:before="0" w:after="0" w:line="240" w:lineRule="auto"/>
        <w:ind w:firstLine="0"/>
        <w:rPr>
          <w:szCs w:val="20"/>
        </w:rPr>
      </w:pPr>
      <w:r w:rsidRPr="00BD2EC2">
        <w:rPr>
          <w:szCs w:val="20"/>
        </w:rPr>
        <w:t xml:space="preserve">+420 387 774 606      </w:t>
      </w:r>
    </w:p>
    <w:p w:rsidR="00B65A7B" w:rsidRPr="00BD2EC2" w:rsidRDefault="00B65A7B" w:rsidP="00B65A7B">
      <w:pPr>
        <w:spacing w:before="0" w:after="0" w:line="240" w:lineRule="auto"/>
        <w:ind w:firstLine="0"/>
        <w:rPr>
          <w:szCs w:val="20"/>
        </w:rPr>
      </w:pPr>
      <w:r w:rsidRPr="00BD2EC2">
        <w:rPr>
          <w:szCs w:val="20"/>
        </w:rPr>
        <w:t xml:space="preserve">+420 602 263 594   </w:t>
      </w:r>
    </w:p>
    <w:p w:rsidR="00E557D5" w:rsidRDefault="00E557D5">
      <w:pPr>
        <w:spacing w:before="0" w:after="0" w:line="240" w:lineRule="auto"/>
        <w:ind w:firstLine="0"/>
        <w:rPr>
          <w:szCs w:val="20"/>
        </w:rPr>
      </w:pPr>
      <w:r>
        <w:rPr>
          <w:szCs w:val="20"/>
        </w:rPr>
        <w:t>www:</w:t>
      </w:r>
    </w:p>
    <w:p w:rsidR="00B65A7B" w:rsidRPr="00BD2EC2" w:rsidRDefault="005C5EA8">
      <w:pPr>
        <w:spacing w:before="0" w:after="0" w:line="240" w:lineRule="auto"/>
        <w:ind w:firstLine="0"/>
        <w:rPr>
          <w:szCs w:val="20"/>
        </w:rPr>
      </w:pPr>
      <w:hyperlink r:id="rId16" w:history="1">
        <w:r w:rsidR="00E557D5">
          <w:rPr>
            <w:rStyle w:val="Lienhypertexte"/>
          </w:rPr>
          <w:t>http://www.frov.jcu.cz/en/vurh-frov-ju/laboratory-of-fish-reproduction-and-intensive-culture-no-12-2</w:t>
        </w:r>
      </w:hyperlink>
    </w:p>
    <w:sectPr w:rsidR="00B65A7B" w:rsidRPr="00BD2EC2" w:rsidSect="00F44B70">
      <w:headerReference w:type="default" r:id="rId17"/>
      <w:footerReference w:type="default" r:id="rId18"/>
      <w:pgSz w:w="11906" w:h="16838"/>
      <w:pgMar w:top="1417" w:right="1417" w:bottom="1417" w:left="1417" w:header="708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993" w:rsidRDefault="00536993" w:rsidP="001E5304">
      <w:pPr>
        <w:spacing w:before="0" w:after="0" w:line="240" w:lineRule="auto"/>
      </w:pPr>
      <w:r>
        <w:separator/>
      </w:r>
    </w:p>
  </w:endnote>
  <w:endnote w:type="continuationSeparator" w:id="0">
    <w:p w:rsidR="00536993" w:rsidRDefault="00536993" w:rsidP="001E530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EBF" w:rsidRPr="00F44B70" w:rsidRDefault="00427EBF" w:rsidP="00F44B70">
    <w:pPr>
      <w:pStyle w:val="Pieddepage"/>
      <w:jc w:val="left"/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-207010</wp:posOffset>
          </wp:positionH>
          <wp:positionV relativeFrom="margin">
            <wp:posOffset>8658225</wp:posOffset>
          </wp:positionV>
          <wp:extent cx="5760720" cy="1108710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JU_bar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08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993" w:rsidRDefault="00536993" w:rsidP="001E5304">
      <w:pPr>
        <w:spacing w:before="0" w:after="0" w:line="240" w:lineRule="auto"/>
      </w:pPr>
      <w:r>
        <w:separator/>
      </w:r>
    </w:p>
  </w:footnote>
  <w:footnote w:type="continuationSeparator" w:id="0">
    <w:p w:rsidR="00536993" w:rsidRDefault="00536993" w:rsidP="001E530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EBF" w:rsidRDefault="00BC6486" w:rsidP="00F44B70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-478155</wp:posOffset>
          </wp:positionV>
          <wp:extent cx="7559675" cy="1513205"/>
          <wp:effectExtent l="0" t="0" r="3175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tiv_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513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27EBF" w:rsidRDefault="00427EB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479FA"/>
    <w:multiLevelType w:val="hybridMultilevel"/>
    <w:tmpl w:val="9656C628"/>
    <w:lvl w:ilvl="0" w:tplc="17683116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D91CB7"/>
    <w:multiLevelType w:val="hybridMultilevel"/>
    <w:tmpl w:val="85242F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B3988"/>
    <w:multiLevelType w:val="hybridMultilevel"/>
    <w:tmpl w:val="323CAE16"/>
    <w:lvl w:ilvl="0" w:tplc="FD286F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AF4B75"/>
    <w:multiLevelType w:val="hybridMultilevel"/>
    <w:tmpl w:val="5A1EC238"/>
    <w:lvl w:ilvl="0" w:tplc="41E2CC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27CA5"/>
    <w:multiLevelType w:val="hybridMultilevel"/>
    <w:tmpl w:val="9F32E2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CE3C5B"/>
    <w:multiLevelType w:val="hybridMultilevel"/>
    <w:tmpl w:val="534E37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9220A8"/>
    <w:multiLevelType w:val="hybridMultilevel"/>
    <w:tmpl w:val="996C43EE"/>
    <w:lvl w:ilvl="0" w:tplc="4746CE72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937C80"/>
    <w:multiLevelType w:val="hybridMultilevel"/>
    <w:tmpl w:val="33B88DA6"/>
    <w:lvl w:ilvl="0" w:tplc="B7CED16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304"/>
    <w:rsid w:val="00072C1C"/>
    <w:rsid w:val="001030FA"/>
    <w:rsid w:val="0011779A"/>
    <w:rsid w:val="00193B70"/>
    <w:rsid w:val="001C088C"/>
    <w:rsid w:val="001C5F33"/>
    <w:rsid w:val="001E5304"/>
    <w:rsid w:val="001E7E44"/>
    <w:rsid w:val="00200606"/>
    <w:rsid w:val="00223FC9"/>
    <w:rsid w:val="002307C8"/>
    <w:rsid w:val="002C716D"/>
    <w:rsid w:val="00302FDE"/>
    <w:rsid w:val="00363150"/>
    <w:rsid w:val="00387FC6"/>
    <w:rsid w:val="00394F93"/>
    <w:rsid w:val="003A08E3"/>
    <w:rsid w:val="003A26C2"/>
    <w:rsid w:val="003C1AF9"/>
    <w:rsid w:val="003C5667"/>
    <w:rsid w:val="003D1203"/>
    <w:rsid w:val="004058F2"/>
    <w:rsid w:val="00410145"/>
    <w:rsid w:val="00424995"/>
    <w:rsid w:val="00427EBF"/>
    <w:rsid w:val="004663BC"/>
    <w:rsid w:val="00477387"/>
    <w:rsid w:val="004B5A63"/>
    <w:rsid w:val="004C4CAB"/>
    <w:rsid w:val="005053E0"/>
    <w:rsid w:val="0053221E"/>
    <w:rsid w:val="00536993"/>
    <w:rsid w:val="005C3C63"/>
    <w:rsid w:val="005C5EA8"/>
    <w:rsid w:val="00661663"/>
    <w:rsid w:val="006623AC"/>
    <w:rsid w:val="006758A7"/>
    <w:rsid w:val="0069133D"/>
    <w:rsid w:val="00696C1B"/>
    <w:rsid w:val="006A45FE"/>
    <w:rsid w:val="006B4B96"/>
    <w:rsid w:val="00724AD8"/>
    <w:rsid w:val="00736D0D"/>
    <w:rsid w:val="0077090F"/>
    <w:rsid w:val="00772B0C"/>
    <w:rsid w:val="00823BBB"/>
    <w:rsid w:val="008258F5"/>
    <w:rsid w:val="00826F23"/>
    <w:rsid w:val="00827853"/>
    <w:rsid w:val="00890D1D"/>
    <w:rsid w:val="008928EF"/>
    <w:rsid w:val="008D1700"/>
    <w:rsid w:val="0096499B"/>
    <w:rsid w:val="009666A3"/>
    <w:rsid w:val="009877FF"/>
    <w:rsid w:val="00992269"/>
    <w:rsid w:val="009A63C2"/>
    <w:rsid w:val="00A365E5"/>
    <w:rsid w:val="00A414D2"/>
    <w:rsid w:val="00AA35FE"/>
    <w:rsid w:val="00B65A7B"/>
    <w:rsid w:val="00BB4E97"/>
    <w:rsid w:val="00BC6486"/>
    <w:rsid w:val="00BD2EC2"/>
    <w:rsid w:val="00C171E2"/>
    <w:rsid w:val="00C44A96"/>
    <w:rsid w:val="00CE6480"/>
    <w:rsid w:val="00D02991"/>
    <w:rsid w:val="00D36614"/>
    <w:rsid w:val="00D70D3F"/>
    <w:rsid w:val="00D96C8E"/>
    <w:rsid w:val="00DD0755"/>
    <w:rsid w:val="00E11FEA"/>
    <w:rsid w:val="00E429C6"/>
    <w:rsid w:val="00E557D5"/>
    <w:rsid w:val="00EA2178"/>
    <w:rsid w:val="00EF50EF"/>
    <w:rsid w:val="00F2146E"/>
    <w:rsid w:val="00F44B70"/>
    <w:rsid w:val="00F52BD3"/>
    <w:rsid w:val="00F62559"/>
    <w:rsid w:val="00FB73C4"/>
    <w:rsid w:val="00FB7873"/>
    <w:rsid w:val="00FC5ECB"/>
    <w:rsid w:val="00FD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5FE"/>
    <w:pPr>
      <w:spacing w:before="60" w:after="60" w:line="288" w:lineRule="auto"/>
      <w:ind w:firstLine="709"/>
      <w:jc w:val="both"/>
    </w:pPr>
    <w:rPr>
      <w:rFonts w:ascii="Tahoma" w:eastAsia="Times New Roman" w:hAnsi="Tahoma" w:cs="Arial"/>
      <w:sz w:val="20"/>
      <w:szCs w:val="24"/>
      <w:lang w:val="en-GB" w:eastAsia="cs-C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bublinyChar"/>
    <w:uiPriority w:val="99"/>
    <w:semiHidden/>
    <w:unhideWhenUsed/>
    <w:rsid w:val="001E5304"/>
    <w:pPr>
      <w:spacing w:after="0" w:line="240" w:lineRule="auto"/>
    </w:pPr>
    <w:rPr>
      <w:rFonts w:cs="Tahoma"/>
      <w:sz w:val="16"/>
      <w:szCs w:val="16"/>
    </w:rPr>
  </w:style>
  <w:style w:type="character" w:customStyle="1" w:styleId="TextbublinyChar">
    <w:name w:val="Text bubliny Char"/>
    <w:basedOn w:val="Policepardfaut"/>
    <w:link w:val="Textedebulles"/>
    <w:uiPriority w:val="99"/>
    <w:semiHidden/>
    <w:rsid w:val="001E530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ZhlavChar"/>
    <w:uiPriority w:val="99"/>
    <w:unhideWhenUsed/>
    <w:rsid w:val="001E5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Policepardfaut"/>
    <w:link w:val="En-tte"/>
    <w:uiPriority w:val="99"/>
    <w:rsid w:val="001E5304"/>
  </w:style>
  <w:style w:type="paragraph" w:styleId="Pieddepage">
    <w:name w:val="footer"/>
    <w:basedOn w:val="Normal"/>
    <w:link w:val="ZpatChar"/>
    <w:uiPriority w:val="99"/>
    <w:unhideWhenUsed/>
    <w:rsid w:val="001E5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Policepardfaut"/>
    <w:link w:val="Pieddepage"/>
    <w:uiPriority w:val="99"/>
    <w:rsid w:val="001E5304"/>
  </w:style>
  <w:style w:type="paragraph" w:styleId="Paragraphedeliste">
    <w:name w:val="List Paragraph"/>
    <w:basedOn w:val="Normal"/>
    <w:uiPriority w:val="34"/>
    <w:qFormat/>
    <w:rsid w:val="00992269"/>
    <w:pPr>
      <w:ind w:left="720"/>
      <w:contextualSpacing/>
    </w:pPr>
  </w:style>
  <w:style w:type="table" w:styleId="Grilledutableau">
    <w:name w:val="Table Grid"/>
    <w:basedOn w:val="TableauNormal"/>
    <w:uiPriority w:val="59"/>
    <w:rsid w:val="00072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B65A7B"/>
    <w:rPr>
      <w:color w:val="0000FF" w:themeColor="hyperlink"/>
      <w:u w:val="single"/>
    </w:rPr>
  </w:style>
  <w:style w:type="character" w:customStyle="1" w:styleId="hps">
    <w:name w:val="hps"/>
    <w:basedOn w:val="Policepardfaut"/>
    <w:rsid w:val="00394F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5FE"/>
    <w:pPr>
      <w:spacing w:before="60" w:after="60" w:line="288" w:lineRule="auto"/>
      <w:ind w:firstLine="709"/>
      <w:jc w:val="both"/>
    </w:pPr>
    <w:rPr>
      <w:rFonts w:ascii="Tahoma" w:eastAsia="Times New Roman" w:hAnsi="Tahoma" w:cs="Arial"/>
      <w:sz w:val="20"/>
      <w:szCs w:val="24"/>
      <w:lang w:val="en-GB" w:eastAsia="cs-C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bublinyChar"/>
    <w:uiPriority w:val="99"/>
    <w:semiHidden/>
    <w:unhideWhenUsed/>
    <w:rsid w:val="001E5304"/>
    <w:pPr>
      <w:spacing w:after="0" w:line="240" w:lineRule="auto"/>
    </w:pPr>
    <w:rPr>
      <w:rFonts w:cs="Tahoma"/>
      <w:sz w:val="16"/>
      <w:szCs w:val="16"/>
    </w:rPr>
  </w:style>
  <w:style w:type="character" w:customStyle="1" w:styleId="TextbublinyChar">
    <w:name w:val="Text bubliny Char"/>
    <w:basedOn w:val="Policepardfaut"/>
    <w:link w:val="Textedebulles"/>
    <w:uiPriority w:val="99"/>
    <w:semiHidden/>
    <w:rsid w:val="001E530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ZhlavChar"/>
    <w:uiPriority w:val="99"/>
    <w:unhideWhenUsed/>
    <w:rsid w:val="001E5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Policepardfaut"/>
    <w:link w:val="En-tte"/>
    <w:uiPriority w:val="99"/>
    <w:rsid w:val="001E5304"/>
  </w:style>
  <w:style w:type="paragraph" w:styleId="Pieddepage">
    <w:name w:val="footer"/>
    <w:basedOn w:val="Normal"/>
    <w:link w:val="ZpatChar"/>
    <w:uiPriority w:val="99"/>
    <w:unhideWhenUsed/>
    <w:rsid w:val="001E5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Policepardfaut"/>
    <w:link w:val="Pieddepage"/>
    <w:uiPriority w:val="99"/>
    <w:rsid w:val="001E5304"/>
  </w:style>
  <w:style w:type="paragraph" w:styleId="Paragraphedeliste">
    <w:name w:val="List Paragraph"/>
    <w:basedOn w:val="Normal"/>
    <w:uiPriority w:val="34"/>
    <w:qFormat/>
    <w:rsid w:val="00992269"/>
    <w:pPr>
      <w:ind w:left="720"/>
      <w:contextualSpacing/>
    </w:pPr>
  </w:style>
  <w:style w:type="table" w:styleId="Grilledutableau">
    <w:name w:val="Table Grid"/>
    <w:basedOn w:val="TableauNormal"/>
    <w:uiPriority w:val="59"/>
    <w:rsid w:val="00072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B65A7B"/>
    <w:rPr>
      <w:color w:val="0000FF" w:themeColor="hyperlink"/>
      <w:u w:val="single"/>
    </w:rPr>
  </w:style>
  <w:style w:type="character" w:customStyle="1" w:styleId="hps">
    <w:name w:val="hps"/>
    <w:basedOn w:val="Policepardfaut"/>
    <w:rsid w:val="00394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frov.jcu.cz/en/vurh-frov-ju/laboratory-of-fish-reproduction-and-intensive-culture-no-12-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mailto:policar@frov.jcu.cz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5490D-F088-4DC5-9DCF-EC7CC1BCD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952</Words>
  <Characters>5236</Characters>
  <Application>Microsoft Office Word</Application>
  <DocSecurity>4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 Trajerová</dc:creator>
  <cp:lastModifiedBy>catherine</cp:lastModifiedBy>
  <cp:revision>2</cp:revision>
  <dcterms:created xsi:type="dcterms:W3CDTF">2012-06-18T08:51:00Z</dcterms:created>
  <dcterms:modified xsi:type="dcterms:W3CDTF">2012-06-18T08:51:00Z</dcterms:modified>
</cp:coreProperties>
</file>