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14E0D" w14:textId="77777777" w:rsidR="00ED20E9" w:rsidRPr="009A1466" w:rsidRDefault="00D53BA3" w:rsidP="00ED20E9">
      <w:pPr>
        <w:pStyle w:val="Titre1"/>
        <w:jc w:val="center"/>
        <w:rPr>
          <w:rFonts w:asciiTheme="minorHAnsi" w:hAnsiTheme="minorHAnsi"/>
          <w:color w:val="000000" w:themeColor="text1"/>
          <w:sz w:val="22"/>
          <w:szCs w:val="22"/>
        </w:rPr>
      </w:pPr>
      <w:bookmarkStart w:id="0" w:name="_GoBack"/>
      <w:bookmarkEnd w:id="0"/>
      <w:r>
        <w:rPr>
          <w:rFonts w:asciiTheme="minorHAnsi" w:hAnsiTheme="minorHAnsi"/>
          <w:color w:val="000000" w:themeColor="text1"/>
          <w:sz w:val="22"/>
          <w:szCs w:val="22"/>
        </w:rPr>
        <w:t xml:space="preserve">Sujet de thèse : </w:t>
      </w:r>
      <w:r w:rsidR="00ED20E9" w:rsidRPr="009A1466">
        <w:rPr>
          <w:rFonts w:asciiTheme="minorHAnsi" w:hAnsiTheme="minorHAnsi"/>
          <w:color w:val="000000" w:themeColor="text1"/>
          <w:sz w:val="22"/>
          <w:szCs w:val="22"/>
        </w:rPr>
        <w:t>Modéliser les habitats de mégafaune marine vulnérable et cryptique : distributions et habitats préférentiels des cétacés grands plongeurs (baleines à bec, cachalots et grands globicéphalinés)</w:t>
      </w:r>
    </w:p>
    <w:p w14:paraId="697BF767" w14:textId="77777777" w:rsidR="00694826" w:rsidRPr="009A1466" w:rsidRDefault="00D427EE" w:rsidP="00D427EE">
      <w:pPr>
        <w:jc w:val="center"/>
      </w:pPr>
      <w:r w:rsidRPr="00D427EE">
        <w:rPr>
          <w:rFonts w:cs="Times New Roman"/>
          <w:bCs/>
          <w:u w:val="single"/>
        </w:rPr>
        <w:t>Laboratoire d’accueil</w:t>
      </w:r>
      <w:r>
        <w:rPr>
          <w:rFonts w:cs="Times New Roman"/>
          <w:bCs/>
        </w:rPr>
        <w:t xml:space="preserve"> : </w:t>
      </w:r>
      <w:r w:rsidR="005A0DDC" w:rsidRPr="009A1466">
        <w:rPr>
          <w:rFonts w:cs="Times New Roman"/>
          <w:bCs/>
        </w:rPr>
        <w:t>UMR 7372 Station Ecologique Chizé-La Rochelle</w:t>
      </w:r>
      <w:r>
        <w:rPr>
          <w:rFonts w:cs="Times New Roman"/>
          <w:bCs/>
        </w:rPr>
        <w:t>,</w:t>
      </w:r>
      <w:r>
        <w:rPr>
          <w:rFonts w:cs="Times New Roman"/>
          <w:bCs/>
        </w:rPr>
        <w:br/>
        <w:t xml:space="preserve">  </w:t>
      </w:r>
      <w:r w:rsidRPr="00D427EE">
        <w:t xml:space="preserve"> </w:t>
      </w:r>
      <w:r w:rsidRPr="00D427EE">
        <w:rPr>
          <w:rFonts w:cs="Times New Roman"/>
          <w:bCs/>
        </w:rPr>
        <w:t>2 rue Olympe de Gouges</w:t>
      </w:r>
      <w:r>
        <w:rPr>
          <w:rFonts w:cs="Times New Roman"/>
          <w:bCs/>
        </w:rPr>
        <w:t xml:space="preserve">, </w:t>
      </w:r>
      <w:r w:rsidRPr="00D427EE">
        <w:rPr>
          <w:rFonts w:cs="Times New Roman"/>
          <w:bCs/>
        </w:rPr>
        <w:t>Bâtiment ILE</w:t>
      </w:r>
      <w:r>
        <w:rPr>
          <w:rFonts w:cs="Times New Roman"/>
          <w:bCs/>
        </w:rPr>
        <w:t>, 17000 La Rochelle</w:t>
      </w:r>
    </w:p>
    <w:p w14:paraId="53CF0A7A" w14:textId="1921ECE3" w:rsidR="00ED20E9" w:rsidRPr="009A1466" w:rsidRDefault="00ED20E9" w:rsidP="00ED20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
          <w:bCs/>
          <w:color w:val="000000"/>
        </w:rPr>
      </w:pPr>
      <w:r w:rsidRPr="009A1466">
        <w:rPr>
          <w:rFonts w:cs="Times New Roman"/>
          <w:b/>
          <w:bCs/>
          <w:color w:val="000000"/>
        </w:rPr>
        <w:t>Positionnement</w:t>
      </w:r>
      <w:r w:rsidR="00162BDC">
        <w:rPr>
          <w:rFonts w:cs="Times New Roman"/>
          <w:b/>
          <w:bCs/>
          <w:color w:val="000000"/>
        </w:rPr>
        <w:t xml:space="preserve"> </w:t>
      </w:r>
      <w:r w:rsidRPr="009A1466">
        <w:rPr>
          <w:rFonts w:cs="Times New Roman"/>
          <w:b/>
          <w:bCs/>
          <w:color w:val="000000"/>
        </w:rPr>
        <w:t xml:space="preserve">: </w:t>
      </w:r>
    </w:p>
    <w:p w14:paraId="48D1BEEA" w14:textId="77777777"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cs="Times New Roman"/>
          <w:bCs/>
          <w:color w:val="000000"/>
        </w:rPr>
      </w:pPr>
      <w:r w:rsidRPr="009A1466">
        <w:rPr>
          <w:rFonts w:cs="Times New Roman"/>
          <w:bCs/>
          <w:color w:val="000000"/>
        </w:rPr>
        <w:t xml:space="preserve">Les cétacés grands plongeurs, sont largement distribués dans tous les océans du monde, mais </w:t>
      </w:r>
      <w:r w:rsidR="000D259C" w:rsidRPr="009A1466">
        <w:rPr>
          <w:rFonts w:cs="Times New Roman"/>
          <w:bCs/>
          <w:color w:val="000000"/>
        </w:rPr>
        <w:t xml:space="preserve">par </w:t>
      </w:r>
      <w:r w:rsidRPr="009A1466">
        <w:rPr>
          <w:rFonts w:cs="Times New Roman"/>
          <w:bCs/>
          <w:color w:val="000000"/>
        </w:rPr>
        <w:t xml:space="preserve">leur comportement souvent cryptique </w:t>
      </w:r>
      <w:r w:rsidR="000D259C" w:rsidRPr="009A1466">
        <w:rPr>
          <w:rFonts w:cs="Times New Roman"/>
          <w:bCs/>
          <w:color w:val="000000"/>
        </w:rPr>
        <w:t xml:space="preserve">ils restent mal </w:t>
      </w:r>
      <w:r w:rsidRPr="009A1466">
        <w:rPr>
          <w:rFonts w:cs="Times New Roman"/>
          <w:bCs/>
          <w:color w:val="000000"/>
        </w:rPr>
        <w:t>connus. Ces espèces sont cependant apparues parmi les plus sensibles aux pollutions sonores sous-marines</w:t>
      </w:r>
      <w:r w:rsidR="000D259C" w:rsidRPr="009A1466">
        <w:rPr>
          <w:rFonts w:cs="Times New Roman"/>
          <w:bCs/>
          <w:color w:val="000000"/>
        </w:rPr>
        <w:t>,</w:t>
      </w:r>
      <w:r w:rsidRPr="009A1466">
        <w:rPr>
          <w:rFonts w:cs="Times New Roman"/>
          <w:bCs/>
          <w:color w:val="000000"/>
        </w:rPr>
        <w:t xml:space="preserve"> notamment les émissions de sonars militaires, les canons sismiques </w:t>
      </w:r>
      <w:r w:rsidR="000D259C" w:rsidRPr="009A1466">
        <w:rPr>
          <w:rFonts w:cs="Times New Roman"/>
          <w:bCs/>
          <w:color w:val="000000"/>
        </w:rPr>
        <w:t>pour l’</w:t>
      </w:r>
      <w:r w:rsidR="00E6707F" w:rsidRPr="009A1466">
        <w:rPr>
          <w:rFonts w:cs="Times New Roman"/>
          <w:bCs/>
          <w:color w:val="000000"/>
        </w:rPr>
        <w:t>explo</w:t>
      </w:r>
      <w:r w:rsidR="00F73EE1">
        <w:rPr>
          <w:rFonts w:cs="Times New Roman"/>
          <w:bCs/>
          <w:color w:val="000000"/>
        </w:rPr>
        <w:t>ration</w:t>
      </w:r>
      <w:r w:rsidR="00E6707F" w:rsidRPr="009A1466">
        <w:rPr>
          <w:rFonts w:cs="Times New Roman"/>
          <w:bCs/>
          <w:color w:val="000000"/>
        </w:rPr>
        <w:t xml:space="preserve"> </w:t>
      </w:r>
      <w:r w:rsidRPr="009A1466">
        <w:rPr>
          <w:rFonts w:cs="Times New Roman"/>
          <w:bCs/>
          <w:color w:val="000000"/>
        </w:rPr>
        <w:t>d</w:t>
      </w:r>
      <w:r w:rsidR="00F73EE1">
        <w:rPr>
          <w:rFonts w:cs="Times New Roman"/>
          <w:bCs/>
          <w:color w:val="000000"/>
        </w:rPr>
        <w:t>es fonds marins</w:t>
      </w:r>
      <w:r w:rsidRPr="009A1466">
        <w:rPr>
          <w:rFonts w:cs="Times New Roman"/>
          <w:bCs/>
          <w:color w:val="000000"/>
        </w:rPr>
        <w:t xml:space="preserve"> ou encore par certaines techniques de construction </w:t>
      </w:r>
      <w:r w:rsidR="00F73EE1">
        <w:rPr>
          <w:rFonts w:cs="Times New Roman"/>
          <w:bCs/>
          <w:color w:val="000000"/>
        </w:rPr>
        <w:t>maritime</w:t>
      </w:r>
      <w:r w:rsidRPr="009A1466">
        <w:rPr>
          <w:rFonts w:cs="Times New Roman"/>
          <w:bCs/>
          <w:color w:val="000000"/>
        </w:rPr>
        <w:t xml:space="preserve">. Ces interactions peuvent </w:t>
      </w:r>
      <w:r w:rsidR="00E6707F" w:rsidRPr="009A1466">
        <w:rPr>
          <w:rFonts w:cs="Times New Roman"/>
          <w:bCs/>
          <w:color w:val="000000"/>
        </w:rPr>
        <w:t>parfois être létales</w:t>
      </w:r>
      <w:r w:rsidR="00F73EE1">
        <w:rPr>
          <w:rFonts w:cs="Times New Roman"/>
          <w:bCs/>
          <w:color w:val="000000"/>
        </w:rPr>
        <w:t xml:space="preserve"> (pression primaire) et généralement sources de perturbations comportementales (pression tertiaire)</w:t>
      </w:r>
      <w:r w:rsidR="00E6707F" w:rsidRPr="009A1466">
        <w:rPr>
          <w:rFonts w:cs="Times New Roman"/>
          <w:bCs/>
          <w:color w:val="000000"/>
        </w:rPr>
        <w:t>, i</w:t>
      </w:r>
      <w:r w:rsidRPr="009A1466">
        <w:rPr>
          <w:rFonts w:cs="Times New Roman"/>
          <w:bCs/>
          <w:color w:val="000000"/>
        </w:rPr>
        <w:t>l est donc d'un grand intérêt de connaitre l'habitat de ces espèces</w:t>
      </w:r>
      <w:r w:rsidR="00F73EE1">
        <w:rPr>
          <w:rFonts w:cs="Times New Roman"/>
          <w:bCs/>
          <w:color w:val="000000"/>
        </w:rPr>
        <w:t xml:space="preserve"> pour permettre la réduction de ces risques</w:t>
      </w:r>
      <w:r w:rsidRPr="009A1466">
        <w:rPr>
          <w:rFonts w:cs="Times New Roman"/>
          <w:bCs/>
          <w:color w:val="000000"/>
        </w:rPr>
        <w:t>.</w:t>
      </w:r>
    </w:p>
    <w:p w14:paraId="3195F39F" w14:textId="77777777"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color w:val="000000"/>
        </w:rPr>
      </w:pPr>
    </w:p>
    <w:p w14:paraId="60AFE1B8" w14:textId="2239A955"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
          <w:bCs/>
          <w:color w:val="000000"/>
        </w:rPr>
      </w:pPr>
      <w:r w:rsidRPr="009A1466">
        <w:rPr>
          <w:rFonts w:cs="Times New Roman"/>
          <w:b/>
          <w:bCs/>
          <w:color w:val="000000"/>
        </w:rPr>
        <w:t>Contexte</w:t>
      </w:r>
      <w:r w:rsidR="00162BDC">
        <w:rPr>
          <w:rFonts w:cs="Times New Roman"/>
          <w:b/>
          <w:bCs/>
          <w:color w:val="000000"/>
        </w:rPr>
        <w:t xml:space="preserve"> </w:t>
      </w:r>
      <w:r w:rsidRPr="009A1466">
        <w:rPr>
          <w:rFonts w:cs="Times New Roman"/>
          <w:b/>
          <w:bCs/>
          <w:color w:val="000000"/>
        </w:rPr>
        <w:t xml:space="preserve">: </w:t>
      </w:r>
    </w:p>
    <w:p w14:paraId="56732A35" w14:textId="77777777" w:rsidR="00ED20E9" w:rsidRPr="009A1466" w:rsidRDefault="00E6707F" w:rsidP="000D25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cs="Times New Roman"/>
          <w:bCs/>
          <w:color w:val="000000"/>
        </w:rPr>
      </w:pPr>
      <w:r w:rsidRPr="009A1466">
        <w:rPr>
          <w:rFonts w:cs="Times New Roman"/>
          <w:bCs/>
          <w:color w:val="000000"/>
        </w:rPr>
        <w:t>De plus en plus de pays instaurent des réglementations strictes pour encadrer les pollutions sonores anthropiques. Dans l’Union Européenne, la Directive Cadre Stratégie pour le Milieu Marin (DCSMM) prévoit la mise en place de mesures correctives et d’une stratégie de surveillance permettant d’en évaluer la performance, et inclu</w:t>
      </w:r>
      <w:r w:rsidR="00F73EE1">
        <w:rPr>
          <w:rFonts w:cs="Times New Roman"/>
          <w:bCs/>
          <w:color w:val="000000"/>
        </w:rPr>
        <w:t>t</w:t>
      </w:r>
      <w:r w:rsidRPr="009A1466">
        <w:rPr>
          <w:rFonts w:cs="Times New Roman"/>
          <w:bCs/>
          <w:color w:val="000000"/>
        </w:rPr>
        <w:t xml:space="preserve"> un descripteur consacré aux pollutions sonores. Concernant les pollutions sonores, comme toutes les pressions humaines sur les écosystèmes, il est possible de distinguer le risque (probabilité d’occurrence) et la gravité (irréversibilité des effets). </w:t>
      </w:r>
    </w:p>
    <w:p w14:paraId="1B270F58" w14:textId="77777777" w:rsidR="00E6707F" w:rsidRPr="009A1466" w:rsidRDefault="00E6707F"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color w:val="000000"/>
        </w:rPr>
      </w:pPr>
    </w:p>
    <w:p w14:paraId="44845F83" w14:textId="0B2B9682"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
          <w:bCs/>
          <w:color w:val="000000"/>
        </w:rPr>
      </w:pPr>
      <w:r w:rsidRPr="009A1466">
        <w:rPr>
          <w:rFonts w:cs="Times New Roman"/>
          <w:b/>
          <w:bCs/>
          <w:color w:val="000000"/>
        </w:rPr>
        <w:t>Objectifs</w:t>
      </w:r>
      <w:r w:rsidR="00162BDC">
        <w:rPr>
          <w:rFonts w:cs="Times New Roman"/>
          <w:b/>
          <w:bCs/>
          <w:color w:val="000000"/>
        </w:rPr>
        <w:t xml:space="preserve"> </w:t>
      </w:r>
      <w:r w:rsidRPr="009A1466">
        <w:rPr>
          <w:rFonts w:cs="Times New Roman"/>
          <w:b/>
          <w:bCs/>
          <w:color w:val="000000"/>
        </w:rPr>
        <w:t>:</w:t>
      </w:r>
      <w:r w:rsidR="00162BDC">
        <w:rPr>
          <w:rFonts w:cs="Times New Roman"/>
          <w:b/>
          <w:bCs/>
          <w:color w:val="000000"/>
        </w:rPr>
        <w:t xml:space="preserve"> </w:t>
      </w:r>
      <w:r w:rsidRPr="009A1466">
        <w:rPr>
          <w:rFonts w:cs="Times New Roman"/>
          <w:b/>
          <w:bCs/>
          <w:color w:val="000000"/>
        </w:rPr>
        <w:t xml:space="preserve"> </w:t>
      </w:r>
    </w:p>
    <w:p w14:paraId="2550F570" w14:textId="1DF30573" w:rsidR="00E6707F" w:rsidRPr="009A1466" w:rsidRDefault="00694826" w:rsidP="000D25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cs="Times New Roman"/>
          <w:bCs/>
          <w:color w:val="000000"/>
        </w:rPr>
      </w:pPr>
      <w:r w:rsidRPr="009A1466">
        <w:rPr>
          <w:rFonts w:cs="Times New Roman"/>
          <w:bCs/>
          <w:color w:val="000000"/>
        </w:rPr>
        <w:t xml:space="preserve">La connaissance détaillée des schémas d’utilisation des habitats océaniques par les grands plongeurs </w:t>
      </w:r>
      <w:r w:rsidR="000D259C" w:rsidRPr="009A1466">
        <w:rPr>
          <w:rFonts w:cs="Times New Roman"/>
          <w:bCs/>
          <w:color w:val="000000"/>
        </w:rPr>
        <w:t>que sont</w:t>
      </w:r>
      <w:r w:rsidRPr="009A1466">
        <w:rPr>
          <w:rFonts w:cs="Times New Roman"/>
          <w:bCs/>
          <w:color w:val="000000"/>
        </w:rPr>
        <w:t xml:space="preserve"> les baleines à bec (</w:t>
      </w:r>
      <w:r w:rsidRPr="009A1466">
        <w:rPr>
          <w:rFonts w:cs="Times New Roman"/>
          <w:bCs/>
          <w:i/>
          <w:color w:val="000000"/>
        </w:rPr>
        <w:t>Ziphius cavirostris</w:t>
      </w:r>
      <w:r w:rsidRPr="009A1466">
        <w:rPr>
          <w:rFonts w:cs="Times New Roman"/>
          <w:bCs/>
          <w:color w:val="000000"/>
        </w:rPr>
        <w:t xml:space="preserve"> et </w:t>
      </w:r>
      <w:r w:rsidRPr="009A1466">
        <w:rPr>
          <w:rFonts w:cs="Times New Roman"/>
          <w:bCs/>
          <w:i/>
          <w:color w:val="000000"/>
        </w:rPr>
        <w:t>Mesoplodon spp</w:t>
      </w:r>
      <w:r w:rsidRPr="009A1466">
        <w:rPr>
          <w:rFonts w:cs="Times New Roman"/>
          <w:bCs/>
          <w:color w:val="000000"/>
        </w:rPr>
        <w:t>.), le cachalot (</w:t>
      </w:r>
      <w:r w:rsidRPr="009A1466">
        <w:rPr>
          <w:rFonts w:cs="Times New Roman"/>
          <w:bCs/>
          <w:i/>
          <w:color w:val="000000"/>
        </w:rPr>
        <w:t>Physeter macrocephalus</w:t>
      </w:r>
      <w:r w:rsidRPr="009A1466">
        <w:rPr>
          <w:rFonts w:cs="Times New Roman"/>
          <w:bCs/>
          <w:color w:val="000000"/>
        </w:rPr>
        <w:t>), les kogidés (</w:t>
      </w:r>
      <w:r w:rsidRPr="009A1466">
        <w:rPr>
          <w:rFonts w:cs="Times New Roman"/>
          <w:bCs/>
          <w:i/>
          <w:color w:val="000000"/>
        </w:rPr>
        <w:t>Kogia</w:t>
      </w:r>
      <w:r w:rsidRPr="009A1466">
        <w:rPr>
          <w:rFonts w:cs="Times New Roman"/>
          <w:bCs/>
          <w:color w:val="000000"/>
        </w:rPr>
        <w:t xml:space="preserve"> spp.) et les globicéphales (</w:t>
      </w:r>
      <w:r w:rsidRPr="009A1466">
        <w:rPr>
          <w:rFonts w:cs="Times New Roman"/>
          <w:bCs/>
          <w:i/>
          <w:color w:val="000000"/>
        </w:rPr>
        <w:t>Globicephala melas</w:t>
      </w:r>
      <w:r w:rsidRPr="009A1466">
        <w:rPr>
          <w:rFonts w:cs="Times New Roman"/>
          <w:bCs/>
          <w:color w:val="000000"/>
        </w:rPr>
        <w:t xml:space="preserve">, </w:t>
      </w:r>
      <w:r w:rsidRPr="009A1466">
        <w:rPr>
          <w:rFonts w:cs="Times New Roman"/>
          <w:bCs/>
          <w:i/>
          <w:color w:val="000000"/>
        </w:rPr>
        <w:t>G. macrorhynchus</w:t>
      </w:r>
      <w:r w:rsidRPr="009A1466">
        <w:rPr>
          <w:rFonts w:cs="Times New Roman"/>
          <w:bCs/>
          <w:color w:val="000000"/>
        </w:rPr>
        <w:t>),</w:t>
      </w:r>
      <w:r w:rsidR="000D259C" w:rsidRPr="009A1466">
        <w:rPr>
          <w:rFonts w:cs="Times New Roman"/>
          <w:bCs/>
          <w:color w:val="000000"/>
        </w:rPr>
        <w:t xml:space="preserve"> </w:t>
      </w:r>
      <w:r w:rsidR="00E6707F" w:rsidRPr="009A1466">
        <w:rPr>
          <w:rFonts w:cs="Times New Roman"/>
          <w:bCs/>
          <w:color w:val="000000"/>
        </w:rPr>
        <w:t>est un élément essentiel permettant une planification des activités humaines génératr</w:t>
      </w:r>
      <w:r w:rsidR="000D259C" w:rsidRPr="009A1466">
        <w:rPr>
          <w:rFonts w:cs="Times New Roman"/>
          <w:bCs/>
          <w:color w:val="000000"/>
        </w:rPr>
        <w:t>ices de nuisance sonores graves</w:t>
      </w:r>
      <w:r w:rsidR="00E6707F" w:rsidRPr="009A1466">
        <w:rPr>
          <w:rFonts w:cs="Times New Roman"/>
          <w:bCs/>
          <w:color w:val="000000"/>
        </w:rPr>
        <w:t>. Comme les cétacés grands plongeurs sont not</w:t>
      </w:r>
      <w:r w:rsidR="00162BDC">
        <w:rPr>
          <w:rFonts w:cs="Times New Roman"/>
          <w:bCs/>
          <w:color w:val="000000"/>
        </w:rPr>
        <w:t>oirement sous-documentés (listés</w:t>
      </w:r>
      <w:r w:rsidR="00E6707F" w:rsidRPr="009A1466">
        <w:rPr>
          <w:rFonts w:cs="Times New Roman"/>
          <w:bCs/>
          <w:color w:val="000000"/>
        </w:rPr>
        <w:t xml:space="preserve"> </w:t>
      </w:r>
      <w:r w:rsidR="00E6707F" w:rsidRPr="00162BDC">
        <w:rPr>
          <w:rFonts w:cs="Times New Roman"/>
          <w:bCs/>
          <w:i/>
          <w:color w:val="000000"/>
        </w:rPr>
        <w:t>Data Deficient</w:t>
      </w:r>
      <w:r w:rsidR="000D259C" w:rsidRPr="009A1466">
        <w:rPr>
          <w:rFonts w:cs="Times New Roman"/>
          <w:bCs/>
          <w:color w:val="000000"/>
        </w:rPr>
        <w:t>,</w:t>
      </w:r>
      <w:r w:rsidR="00E6707F" w:rsidRPr="009A1466">
        <w:rPr>
          <w:rFonts w:cs="Times New Roman"/>
          <w:bCs/>
          <w:color w:val="000000"/>
        </w:rPr>
        <w:t xml:space="preserve"> </w:t>
      </w:r>
      <w:r w:rsidR="000D259C" w:rsidRPr="00162BDC">
        <w:rPr>
          <w:rFonts w:cs="Times New Roman"/>
          <w:bCs/>
          <w:i/>
          <w:color w:val="000000"/>
        </w:rPr>
        <w:t>Least Concern</w:t>
      </w:r>
      <w:r w:rsidR="000D259C" w:rsidRPr="009A1466">
        <w:rPr>
          <w:rFonts w:cs="Times New Roman"/>
          <w:bCs/>
          <w:color w:val="000000"/>
        </w:rPr>
        <w:t xml:space="preserve"> ou  </w:t>
      </w:r>
      <w:r w:rsidR="000D259C" w:rsidRPr="00162BDC">
        <w:rPr>
          <w:rFonts w:cs="Times New Roman"/>
          <w:bCs/>
          <w:i/>
          <w:color w:val="000000"/>
        </w:rPr>
        <w:t>Vulnerable</w:t>
      </w:r>
      <w:r w:rsidR="000D259C" w:rsidRPr="009A1466">
        <w:rPr>
          <w:rFonts w:cs="Times New Roman"/>
          <w:bCs/>
          <w:color w:val="000000"/>
        </w:rPr>
        <w:t xml:space="preserve"> </w:t>
      </w:r>
      <w:r w:rsidR="00E6707F" w:rsidRPr="009A1466">
        <w:rPr>
          <w:rFonts w:cs="Times New Roman"/>
          <w:bCs/>
          <w:color w:val="000000"/>
        </w:rPr>
        <w:t>par l’UICN</w:t>
      </w:r>
      <w:r w:rsidR="000D259C" w:rsidRPr="009A1466">
        <w:rPr>
          <w:rFonts w:cs="Times New Roman"/>
          <w:bCs/>
          <w:color w:val="000000"/>
        </w:rPr>
        <w:t>)</w:t>
      </w:r>
      <w:r w:rsidR="00E6707F" w:rsidRPr="009A1466">
        <w:rPr>
          <w:rFonts w:cs="Times New Roman"/>
          <w:bCs/>
          <w:color w:val="000000"/>
        </w:rPr>
        <w:t>, aucune source de données actuelle</w:t>
      </w:r>
      <w:r w:rsidR="00162BDC">
        <w:rPr>
          <w:rFonts w:cs="Times New Roman"/>
          <w:bCs/>
          <w:color w:val="000000"/>
        </w:rPr>
        <w:t>s</w:t>
      </w:r>
      <w:r w:rsidR="00E6707F" w:rsidRPr="009A1466">
        <w:rPr>
          <w:rFonts w:cs="Times New Roman"/>
          <w:bCs/>
          <w:color w:val="000000"/>
        </w:rPr>
        <w:t xml:space="preserve"> prise en compte isolément permet de fournir une vue complète des schémas spatio-temporels d’utilisation de</w:t>
      </w:r>
      <w:r w:rsidR="000D259C" w:rsidRPr="009A1466">
        <w:rPr>
          <w:rFonts w:cs="Times New Roman"/>
          <w:bCs/>
          <w:color w:val="000000"/>
        </w:rPr>
        <w:t xml:space="preserve"> leur</w:t>
      </w:r>
      <w:r w:rsidR="00E6707F" w:rsidRPr="009A1466">
        <w:rPr>
          <w:rFonts w:cs="Times New Roman"/>
          <w:bCs/>
          <w:color w:val="000000"/>
        </w:rPr>
        <w:t xml:space="preserve">s habitats. </w:t>
      </w:r>
      <w:r w:rsidR="000D259C" w:rsidRPr="009A1466">
        <w:rPr>
          <w:rFonts w:cs="Times New Roman"/>
          <w:bCs/>
          <w:color w:val="000000"/>
        </w:rPr>
        <w:t>Il</w:t>
      </w:r>
      <w:r w:rsidR="00E6707F" w:rsidRPr="009A1466">
        <w:rPr>
          <w:rFonts w:cs="Times New Roman"/>
          <w:bCs/>
          <w:color w:val="000000"/>
        </w:rPr>
        <w:t xml:space="preserve"> est donc proposé de combiner trois sources distinctes d’information : la modélisation des habitats préférentiels sur la base des observations visuelles collectées, la modélisation des variations temporelles de distribution à partir des données d’échouages et l’identification des habitats d’alimentation par l’analyse des traceurs écologiques. </w:t>
      </w:r>
    </w:p>
    <w:p w14:paraId="2DE4A327" w14:textId="77777777" w:rsidR="00ED20E9" w:rsidRPr="009A1466" w:rsidRDefault="00E6707F"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color w:val="000000"/>
        </w:rPr>
      </w:pPr>
      <w:r w:rsidRPr="009A1466">
        <w:rPr>
          <w:rFonts w:cs="Times New Roman"/>
          <w:bCs/>
          <w:color w:val="000000"/>
        </w:rPr>
        <w:t>Les difficultés d’échantillonnage propres à l’étude des grands plongeurs posent la question des incertitudes autour des prédictions issues des modèles d’habitats. Ce point prend une importance toute particulière si l’on considère que les sorties de modèles doivent pouvoir être utilisées dans le cadre d’applications concrètes pour la mitigation des risques d’exposition aux sources sonores les plus néfastes. L’évaluation des incertitudes dans un contexte de conservation sera donc un enjeu transversal parti</w:t>
      </w:r>
      <w:r w:rsidR="00694826" w:rsidRPr="009A1466">
        <w:rPr>
          <w:rFonts w:cs="Times New Roman"/>
          <w:bCs/>
          <w:color w:val="000000"/>
        </w:rPr>
        <w:t>culièrement important du projet.</w:t>
      </w:r>
    </w:p>
    <w:p w14:paraId="3753E45D" w14:textId="77777777"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color w:val="000000"/>
        </w:rPr>
      </w:pPr>
    </w:p>
    <w:p w14:paraId="286C8B6B" w14:textId="0F24C1E8"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
          <w:bCs/>
          <w:color w:val="000000"/>
        </w:rPr>
      </w:pPr>
      <w:r w:rsidRPr="009A1466">
        <w:rPr>
          <w:rFonts w:cs="Times New Roman"/>
          <w:b/>
          <w:bCs/>
          <w:color w:val="000000"/>
        </w:rPr>
        <w:t>Origine des données et méthodes analytiques</w:t>
      </w:r>
      <w:r w:rsidR="00162BDC">
        <w:rPr>
          <w:rFonts w:cs="Times New Roman"/>
          <w:b/>
          <w:bCs/>
          <w:color w:val="000000"/>
        </w:rPr>
        <w:t xml:space="preserve"> </w:t>
      </w:r>
      <w:r w:rsidRPr="009A1466">
        <w:rPr>
          <w:rFonts w:cs="Times New Roman"/>
          <w:b/>
          <w:bCs/>
          <w:color w:val="000000"/>
        </w:rPr>
        <w:t xml:space="preserve">: </w:t>
      </w:r>
    </w:p>
    <w:p w14:paraId="672D5439" w14:textId="77777777" w:rsidR="00ED20E9" w:rsidRPr="009A1466" w:rsidRDefault="001F3F9C" w:rsidP="001F3F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cs="Times New Roman"/>
          <w:bCs/>
          <w:color w:val="000000"/>
        </w:rPr>
      </w:pPr>
      <w:r w:rsidRPr="009A1466">
        <w:rPr>
          <w:rFonts w:cs="Times New Roman"/>
          <w:bCs/>
          <w:color w:val="000000"/>
        </w:rPr>
        <w:t xml:space="preserve">L’observatoire PELAGIS dispose de </w:t>
      </w:r>
      <w:r w:rsidR="00ED20E9" w:rsidRPr="009A1466">
        <w:rPr>
          <w:rFonts w:cs="Times New Roman"/>
          <w:bCs/>
          <w:color w:val="000000"/>
        </w:rPr>
        <w:t xml:space="preserve">jeux de données d’observations visuelles par campagne aérienne </w:t>
      </w:r>
      <w:r w:rsidRPr="009A1466">
        <w:rPr>
          <w:rFonts w:cs="Times New Roman"/>
          <w:bCs/>
          <w:color w:val="000000"/>
        </w:rPr>
        <w:t>(Métropole et outre mer) ou</w:t>
      </w:r>
      <w:r w:rsidR="000D259C" w:rsidRPr="009A1466">
        <w:rPr>
          <w:rFonts w:cs="Times New Roman"/>
          <w:bCs/>
          <w:color w:val="000000"/>
        </w:rPr>
        <w:t xml:space="preserve"> campagne </w:t>
      </w:r>
      <w:r w:rsidRPr="009A1466">
        <w:rPr>
          <w:rFonts w:cs="Times New Roman"/>
          <w:bCs/>
          <w:color w:val="000000"/>
        </w:rPr>
        <w:t xml:space="preserve">opportuniste par </w:t>
      </w:r>
      <w:r w:rsidR="000D259C" w:rsidRPr="009A1466">
        <w:rPr>
          <w:rFonts w:cs="Times New Roman"/>
          <w:bCs/>
          <w:color w:val="000000"/>
        </w:rPr>
        <w:t>bateau</w:t>
      </w:r>
      <w:r w:rsidRPr="009A1466">
        <w:rPr>
          <w:rFonts w:cs="Times New Roman"/>
          <w:bCs/>
          <w:color w:val="000000"/>
        </w:rPr>
        <w:t> ; mais également les données et les échantillons issus des échouages des côtes françaises (en lien avec le Réseau National Echouage). Des collaborations avec des partenaires internationaux sont envisagées pour augmenter ces jeux de données.</w:t>
      </w:r>
    </w:p>
    <w:p w14:paraId="5104EC11" w14:textId="77777777" w:rsidR="001F3F9C" w:rsidRPr="009A1466" w:rsidRDefault="001F3F9C" w:rsidP="001F3F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cs="Times New Roman"/>
          <w:bCs/>
          <w:color w:val="000000"/>
        </w:rPr>
      </w:pPr>
    </w:p>
    <w:p w14:paraId="44E12E74" w14:textId="45896D1F"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
          <w:bCs/>
          <w:color w:val="000000"/>
        </w:rPr>
      </w:pPr>
      <w:r w:rsidRPr="009A1466">
        <w:rPr>
          <w:rFonts w:cs="Times New Roman"/>
          <w:b/>
          <w:bCs/>
          <w:color w:val="000000"/>
        </w:rPr>
        <w:t>Candidat</w:t>
      </w:r>
      <w:r w:rsidR="005A0DDC">
        <w:rPr>
          <w:rFonts w:cs="Times New Roman"/>
          <w:b/>
          <w:bCs/>
          <w:color w:val="000000"/>
        </w:rPr>
        <w:t>(e)</w:t>
      </w:r>
      <w:r w:rsidR="00162BDC">
        <w:rPr>
          <w:rFonts w:cs="Times New Roman"/>
          <w:b/>
          <w:bCs/>
          <w:color w:val="000000"/>
        </w:rPr>
        <w:t xml:space="preserve"> </w:t>
      </w:r>
      <w:r w:rsidRPr="009A1466">
        <w:rPr>
          <w:rFonts w:cs="Times New Roman"/>
          <w:b/>
          <w:bCs/>
          <w:color w:val="000000"/>
        </w:rPr>
        <w:t xml:space="preserve">: </w:t>
      </w:r>
    </w:p>
    <w:p w14:paraId="0DBFEFA9" w14:textId="442C21FE" w:rsidR="005A0DDC" w:rsidRPr="009A1466" w:rsidRDefault="00ED20E9" w:rsidP="005A0D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color w:val="000000"/>
        </w:rPr>
      </w:pPr>
      <w:r w:rsidRPr="009A1466">
        <w:rPr>
          <w:rFonts w:cs="Times New Roman"/>
          <w:bCs/>
          <w:color w:val="000000"/>
        </w:rPr>
        <w:t>Le</w:t>
      </w:r>
      <w:r w:rsidR="005A0DDC">
        <w:rPr>
          <w:rFonts w:cs="Times New Roman"/>
          <w:bCs/>
          <w:color w:val="000000"/>
        </w:rPr>
        <w:t>/la</w:t>
      </w:r>
      <w:r w:rsidRPr="009A1466">
        <w:rPr>
          <w:rFonts w:cs="Times New Roman"/>
          <w:bCs/>
          <w:color w:val="000000"/>
        </w:rPr>
        <w:t xml:space="preserve"> candidat</w:t>
      </w:r>
      <w:r w:rsidR="005A0DDC">
        <w:rPr>
          <w:rFonts w:cs="Times New Roman"/>
          <w:bCs/>
          <w:color w:val="000000"/>
        </w:rPr>
        <w:t>(e)</w:t>
      </w:r>
      <w:r w:rsidRPr="009A1466">
        <w:rPr>
          <w:rFonts w:cs="Times New Roman"/>
          <w:bCs/>
          <w:color w:val="000000"/>
        </w:rPr>
        <w:t xml:space="preserve"> devra </w:t>
      </w:r>
      <w:r w:rsidR="005A0DDC">
        <w:rPr>
          <w:rFonts w:cs="Times New Roman"/>
          <w:bCs/>
          <w:color w:val="000000"/>
        </w:rPr>
        <w:t xml:space="preserve">être </w:t>
      </w:r>
      <w:r w:rsidR="005A0DDC" w:rsidRPr="005A0DDC">
        <w:rPr>
          <w:rFonts w:cs="Times New Roman"/>
          <w:bCs/>
          <w:color w:val="000000"/>
        </w:rPr>
        <w:t>ressortissant d’un pays de l’Union Européenne ou de la Suisse (sauf cas spécifiques)</w:t>
      </w:r>
      <w:r w:rsidR="005A0DDC">
        <w:rPr>
          <w:rFonts w:cs="Times New Roman"/>
          <w:bCs/>
          <w:color w:val="000000"/>
        </w:rPr>
        <w:t xml:space="preserve"> ; </w:t>
      </w:r>
      <w:r w:rsidR="005A0DDC" w:rsidRPr="005A0DDC">
        <w:rPr>
          <w:rFonts w:cs="Times New Roman"/>
          <w:bCs/>
          <w:color w:val="000000"/>
        </w:rPr>
        <w:t>âgé de moins de 27 ans le 1</w:t>
      </w:r>
      <w:r w:rsidR="005A0DDC" w:rsidRPr="005A0DDC">
        <w:rPr>
          <w:rFonts w:cs="Times New Roman"/>
          <w:bCs/>
          <w:color w:val="000000"/>
          <w:vertAlign w:val="superscript"/>
        </w:rPr>
        <w:t>er</w:t>
      </w:r>
      <w:r w:rsidR="005A0DDC">
        <w:rPr>
          <w:rFonts w:cs="Times New Roman"/>
          <w:bCs/>
          <w:color w:val="000000"/>
        </w:rPr>
        <w:t xml:space="preserve"> </w:t>
      </w:r>
      <w:r w:rsidR="005A0DDC" w:rsidRPr="005A0DDC">
        <w:rPr>
          <w:rFonts w:cs="Times New Roman"/>
          <w:bCs/>
          <w:color w:val="000000"/>
        </w:rPr>
        <w:t xml:space="preserve">octobre </w:t>
      </w:r>
      <w:r w:rsidR="005A0DDC">
        <w:rPr>
          <w:rFonts w:cs="Times New Roman"/>
          <w:bCs/>
          <w:color w:val="000000"/>
        </w:rPr>
        <w:t xml:space="preserve">2014 ; </w:t>
      </w:r>
      <w:r w:rsidR="005A0DDC" w:rsidRPr="005A0DDC">
        <w:rPr>
          <w:rFonts w:cs="Times New Roman"/>
          <w:bCs/>
          <w:color w:val="000000"/>
        </w:rPr>
        <w:t xml:space="preserve"> titulaire d'un master ou d'une équivalence de master, ou en cours de préparation de ce diplôme</w:t>
      </w:r>
      <w:r w:rsidR="00162BDC">
        <w:rPr>
          <w:rFonts w:cs="Times New Roman"/>
          <w:bCs/>
          <w:color w:val="000000"/>
        </w:rPr>
        <w:t>.</w:t>
      </w:r>
    </w:p>
    <w:p w14:paraId="1759DFDE" w14:textId="43F344DB" w:rsidR="00ED20E9" w:rsidRPr="009A1466" w:rsidRDefault="005A0DDC" w:rsidP="005A0D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color w:val="000000"/>
        </w:rPr>
      </w:pPr>
      <w:r w:rsidRPr="009A1466">
        <w:rPr>
          <w:rFonts w:cs="Times New Roman"/>
          <w:bCs/>
          <w:color w:val="000000"/>
        </w:rPr>
        <w:lastRenderedPageBreak/>
        <w:t>Le</w:t>
      </w:r>
      <w:r>
        <w:rPr>
          <w:rFonts w:cs="Times New Roman"/>
          <w:bCs/>
          <w:color w:val="000000"/>
        </w:rPr>
        <w:t>/la</w:t>
      </w:r>
      <w:r w:rsidRPr="009A1466">
        <w:rPr>
          <w:rFonts w:cs="Times New Roman"/>
          <w:bCs/>
          <w:color w:val="000000"/>
        </w:rPr>
        <w:t xml:space="preserve"> candidat</w:t>
      </w:r>
      <w:r>
        <w:rPr>
          <w:rFonts w:cs="Times New Roman"/>
          <w:bCs/>
          <w:color w:val="000000"/>
        </w:rPr>
        <w:t>(e)</w:t>
      </w:r>
      <w:r w:rsidRPr="009A1466">
        <w:rPr>
          <w:rFonts w:cs="Times New Roman"/>
          <w:bCs/>
          <w:color w:val="000000"/>
        </w:rPr>
        <w:t xml:space="preserve"> devra </w:t>
      </w:r>
      <w:r w:rsidR="00ED20E9" w:rsidRPr="009A1466">
        <w:rPr>
          <w:rFonts w:cs="Times New Roman"/>
          <w:bCs/>
          <w:color w:val="000000"/>
        </w:rPr>
        <w:t xml:space="preserve">être </w:t>
      </w:r>
      <w:r w:rsidR="001F3F9C" w:rsidRPr="009A1466">
        <w:rPr>
          <w:rFonts w:cs="Times New Roman"/>
          <w:bCs/>
          <w:color w:val="000000"/>
        </w:rPr>
        <w:t>bien familiarisé avec la modélisation d’habitat, la programmation sous R. Si aucune formation n’est requise pour la partie traceur écologique, un profil écologie pourra être considéré comme un avantage. Ce sujet</w:t>
      </w:r>
      <w:r w:rsidR="00162BDC">
        <w:rPr>
          <w:rFonts w:cs="Times New Roman"/>
          <w:bCs/>
          <w:color w:val="000000"/>
        </w:rPr>
        <w:t xml:space="preserve"> étant soumis à la DGA pour son</w:t>
      </w:r>
      <w:r w:rsidR="001F3F9C" w:rsidRPr="009A1466">
        <w:rPr>
          <w:rFonts w:cs="Times New Roman"/>
          <w:bCs/>
          <w:color w:val="000000"/>
        </w:rPr>
        <w:t xml:space="preserve"> financement, l’excellence du parcours du candidat restera un avantage majeur.</w:t>
      </w:r>
      <w:r w:rsidR="00ED20E9" w:rsidRPr="009A1466">
        <w:rPr>
          <w:rFonts w:cs="Times New Roman"/>
          <w:bCs/>
          <w:color w:val="000000"/>
        </w:rPr>
        <w:t xml:space="preserve"> </w:t>
      </w:r>
    </w:p>
    <w:p w14:paraId="6DEE0756" w14:textId="77777777"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color w:val="000000"/>
        </w:rPr>
      </w:pPr>
    </w:p>
    <w:p w14:paraId="5F9C5737" w14:textId="77777777"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
          <w:bCs/>
          <w:color w:val="000000"/>
        </w:rPr>
      </w:pPr>
      <w:r w:rsidRPr="00C01907">
        <w:rPr>
          <w:rFonts w:cs="Times New Roman"/>
          <w:b/>
          <w:bCs/>
          <w:color w:val="000000"/>
        </w:rPr>
        <w:t>Directeur</w:t>
      </w:r>
      <w:r w:rsidR="00694826" w:rsidRPr="00C01907">
        <w:rPr>
          <w:rFonts w:cs="Times New Roman"/>
          <w:b/>
          <w:bCs/>
          <w:color w:val="000000"/>
        </w:rPr>
        <w:t>s</w:t>
      </w:r>
      <w:r w:rsidRPr="00C01907">
        <w:rPr>
          <w:rFonts w:cs="Times New Roman"/>
          <w:b/>
          <w:bCs/>
          <w:color w:val="000000"/>
        </w:rPr>
        <w:t xml:space="preserve"> de thèse</w:t>
      </w:r>
      <w:r w:rsidRPr="009A1466">
        <w:rPr>
          <w:rFonts w:cs="Times New Roman"/>
          <w:b/>
          <w:bCs/>
          <w:color w:val="000000"/>
        </w:rPr>
        <w:t xml:space="preserve"> et Ecole Doctorale: </w:t>
      </w:r>
    </w:p>
    <w:p w14:paraId="0BCAC541" w14:textId="77777777" w:rsidR="00694826"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rPr>
      </w:pPr>
      <w:r w:rsidRPr="009A1466">
        <w:rPr>
          <w:rFonts w:cs="Times New Roman"/>
          <w:bCs/>
          <w:color w:val="000000"/>
        </w:rPr>
        <w:t xml:space="preserve">Vincent RIDOUX, </w:t>
      </w:r>
      <w:hyperlink r:id="rId5" w:history="1">
        <w:r w:rsidRPr="009A1466">
          <w:rPr>
            <w:rStyle w:val="Lienhypertexte"/>
            <w:rFonts w:cs="Times New Roman"/>
            <w:bCs/>
          </w:rPr>
          <w:t>vridoux@univ-lr.fr</w:t>
        </w:r>
      </w:hyperlink>
      <w:r w:rsidR="00694826" w:rsidRPr="009A1466">
        <w:rPr>
          <w:rFonts w:cs="Times New Roman"/>
          <w:bCs/>
        </w:rPr>
        <w:t>, UMR 7372 Station Ecologique Chizé-La Rochelle</w:t>
      </w:r>
    </w:p>
    <w:p w14:paraId="7CFE1425" w14:textId="77777777" w:rsidR="00694826" w:rsidRPr="009A1466" w:rsidRDefault="00694826"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rPr>
      </w:pPr>
      <w:r w:rsidRPr="009A1466">
        <w:rPr>
          <w:rFonts w:cs="Times New Roman"/>
          <w:bCs/>
        </w:rPr>
        <w:t xml:space="preserve">&amp; Pascal MONESTIEZ, INRA Avignon &amp; UMR 7372 Station Ecologique Chizé-La Rochelle </w:t>
      </w:r>
    </w:p>
    <w:p w14:paraId="3A57BEDC" w14:textId="77777777" w:rsidR="00694826" w:rsidRPr="009A1466" w:rsidRDefault="00694826"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rPr>
          <w:rFonts w:cs="Times New Roman"/>
          <w:bCs/>
        </w:rPr>
      </w:pPr>
      <w:r w:rsidRPr="009A1466">
        <w:rPr>
          <w:rFonts w:cs="Times New Roman"/>
          <w:bCs/>
        </w:rPr>
        <w:t xml:space="preserve">Ecole Doctorale Gay-Lussac, Université de La Rochelle </w:t>
      </w:r>
    </w:p>
    <w:p w14:paraId="5341DBA8" w14:textId="77777777" w:rsidR="00ED20E9" w:rsidRPr="009A1466" w:rsidRDefault="00ED20E9" w:rsidP="00694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
          <w:bCs/>
          <w:color w:val="002060"/>
        </w:rPr>
      </w:pPr>
    </w:p>
    <w:p w14:paraId="20949ECA" w14:textId="77777777" w:rsidR="00ED20E9" w:rsidRPr="009A1466" w:rsidRDefault="00ED20E9" w:rsidP="00ED20E9">
      <w:pPr>
        <w:pBdr>
          <w:top w:val="single" w:sz="4" w:space="1" w:color="auto"/>
          <w:left w:val="single" w:sz="4" w:space="4" w:color="auto"/>
          <w:bottom w:val="single" w:sz="4" w:space="1" w:color="auto"/>
          <w:right w:val="single" w:sz="4" w:space="4" w:color="auto"/>
        </w:pBdr>
        <w:spacing w:line="240" w:lineRule="auto"/>
        <w:rPr>
          <w:rFonts w:cs="Times New Roman"/>
          <w:b/>
          <w:bCs/>
          <w:color w:val="000000"/>
        </w:rPr>
      </w:pPr>
      <w:r w:rsidRPr="009A1466">
        <w:rPr>
          <w:rFonts w:cs="Times New Roman"/>
          <w:b/>
          <w:bCs/>
          <w:color w:val="000000"/>
        </w:rPr>
        <w:t>Durée: 36 mois.</w:t>
      </w:r>
    </w:p>
    <w:p w14:paraId="009C6E4C" w14:textId="71385E80" w:rsidR="001F3F9C" w:rsidRPr="00C01907" w:rsidRDefault="001F3F9C" w:rsidP="00ED20E9">
      <w:pPr>
        <w:pBdr>
          <w:top w:val="single" w:sz="4" w:space="1" w:color="auto"/>
          <w:left w:val="single" w:sz="4" w:space="4" w:color="auto"/>
          <w:bottom w:val="single" w:sz="4" w:space="1" w:color="auto"/>
          <w:right w:val="single" w:sz="4" w:space="4" w:color="auto"/>
        </w:pBdr>
        <w:spacing w:line="240" w:lineRule="auto"/>
        <w:rPr>
          <w:rFonts w:cs="Times New Roman"/>
          <w:bCs/>
          <w:color w:val="000000"/>
        </w:rPr>
      </w:pPr>
      <w:r w:rsidRPr="009A1466">
        <w:rPr>
          <w:rFonts w:cs="Times New Roman"/>
          <w:b/>
          <w:bCs/>
          <w:color w:val="000000"/>
        </w:rPr>
        <w:t>Date limite du dépôt des candidature</w:t>
      </w:r>
      <w:r w:rsidR="009A1466" w:rsidRPr="009A1466">
        <w:rPr>
          <w:rFonts w:cs="Times New Roman"/>
          <w:b/>
          <w:bCs/>
          <w:color w:val="000000"/>
        </w:rPr>
        <w:t>s</w:t>
      </w:r>
      <w:r w:rsidRPr="009A1466">
        <w:rPr>
          <w:rFonts w:cs="Times New Roman"/>
          <w:b/>
          <w:bCs/>
          <w:color w:val="000000"/>
        </w:rPr>
        <w:t xml:space="preserve"> : </w:t>
      </w:r>
      <w:r w:rsidR="00162BDC">
        <w:rPr>
          <w:rFonts w:cs="Times New Roman"/>
          <w:bCs/>
          <w:color w:val="000000"/>
        </w:rPr>
        <w:t>envoi</w:t>
      </w:r>
      <w:r w:rsidR="009A1466" w:rsidRPr="009A1466">
        <w:rPr>
          <w:rFonts w:cs="Times New Roman"/>
          <w:bCs/>
          <w:color w:val="000000"/>
        </w:rPr>
        <w:t xml:space="preserve"> par mail (à Vincent RIDOUX </w:t>
      </w:r>
      <w:hyperlink r:id="rId6" w:history="1">
        <w:r w:rsidR="009A1466" w:rsidRPr="009A1466">
          <w:rPr>
            <w:rStyle w:val="Lienhypertexte"/>
            <w:rFonts w:cs="Times New Roman"/>
            <w:bCs/>
          </w:rPr>
          <w:t>vridoux@univ-lr.fr</w:t>
        </w:r>
      </w:hyperlink>
      <w:r w:rsidR="009A1466" w:rsidRPr="009A1466">
        <w:t xml:space="preserve"> &amp; Sophie LARAN </w:t>
      </w:r>
      <w:hyperlink r:id="rId7" w:history="1">
        <w:r w:rsidR="009A1466" w:rsidRPr="009A1466">
          <w:rPr>
            <w:rStyle w:val="Lienhypertexte"/>
          </w:rPr>
          <w:t>sophie.laran@univ-lr.fr</w:t>
        </w:r>
      </w:hyperlink>
      <w:r w:rsidR="009A1466" w:rsidRPr="009A1466">
        <w:t xml:space="preserve">) </w:t>
      </w:r>
      <w:r w:rsidR="009A1466" w:rsidRPr="009A1466">
        <w:rPr>
          <w:rFonts w:cs="Times New Roman"/>
          <w:bCs/>
          <w:color w:val="000000"/>
        </w:rPr>
        <w:t xml:space="preserve">des candidatures (CV, lettre de motivation, …) avant le </w:t>
      </w:r>
      <w:r w:rsidR="009A1466" w:rsidRPr="009A1466">
        <w:rPr>
          <w:rFonts w:cs="Times New Roman"/>
          <w:b/>
          <w:bCs/>
          <w:color w:val="000000"/>
          <w:u w:val="single"/>
        </w:rPr>
        <w:t>lundi 5 mai 2014</w:t>
      </w:r>
      <w:r w:rsidR="009A1466" w:rsidRPr="009A1466">
        <w:rPr>
          <w:rFonts w:cs="Times New Roman"/>
          <w:bCs/>
          <w:color w:val="000000"/>
        </w:rPr>
        <w:t>.</w:t>
      </w:r>
    </w:p>
    <w:p w14:paraId="0C4014F5" w14:textId="1A8E469E" w:rsidR="009A1466" w:rsidRDefault="00C01907" w:rsidP="00C01907">
      <w:pPr>
        <w:pBdr>
          <w:top w:val="single" w:sz="4" w:space="1" w:color="auto"/>
          <w:left w:val="single" w:sz="4" w:space="4" w:color="auto"/>
          <w:bottom w:val="single" w:sz="4" w:space="1" w:color="auto"/>
          <w:right w:val="single" w:sz="4" w:space="4" w:color="auto"/>
        </w:pBdr>
        <w:spacing w:line="240" w:lineRule="auto"/>
      </w:pPr>
      <w:r>
        <w:t>A l’issue de cette  présélection le/la candidat(e)</w:t>
      </w:r>
      <w:r w:rsidR="009A1466">
        <w:t xml:space="preserve"> devra finaliser</w:t>
      </w:r>
      <w:r w:rsidR="001F3F9C" w:rsidRPr="009A1466">
        <w:t xml:space="preserve"> </w:t>
      </w:r>
      <w:r w:rsidR="009A1466">
        <w:t>sa candidature administrative en ligne auprès de la DGA</w:t>
      </w:r>
      <w:r w:rsidR="00D53BA3">
        <w:t xml:space="preserve"> (</w:t>
      </w:r>
      <w:hyperlink r:id="rId8" w:history="1">
        <w:r w:rsidR="00D53BA3" w:rsidRPr="00D0096F">
          <w:rPr>
            <w:rStyle w:val="Lienhypertexte"/>
          </w:rPr>
          <w:t>http://www.ixarm.com/Theses-DGA</w:t>
        </w:r>
      </w:hyperlink>
      <w:r w:rsidR="00D53BA3">
        <w:t xml:space="preserve">; </w:t>
      </w:r>
      <w:r w:rsidR="009A1466">
        <w:t>avec transmission d</w:t>
      </w:r>
      <w:r>
        <w:t>’</w:t>
      </w:r>
      <w:r w:rsidR="009A1466">
        <w:t>u</w:t>
      </w:r>
      <w:r>
        <w:t>n</w:t>
      </w:r>
      <w:r w:rsidR="009A1466">
        <w:t xml:space="preserve"> CV,  copie des </w:t>
      </w:r>
      <w:r>
        <w:t>diplômes dont BAC</w:t>
      </w:r>
      <w:r w:rsidR="005A0DDC">
        <w:t xml:space="preserve">, des notes pour licence et master1 et mention pour </w:t>
      </w:r>
      <w:r w:rsidR="00D427EE">
        <w:t>m</w:t>
      </w:r>
      <w:r w:rsidR="005A0DDC">
        <w:t>aster 2</w:t>
      </w:r>
      <w:r>
        <w:t>, avis du directeur de master, document d’identité)</w:t>
      </w:r>
      <w:r w:rsidR="009A1466">
        <w:t xml:space="preserve"> </w:t>
      </w:r>
      <w:r w:rsidR="001F3F9C" w:rsidRPr="009A1466">
        <w:t xml:space="preserve"> </w:t>
      </w:r>
      <w:r>
        <w:t xml:space="preserve">avant </w:t>
      </w:r>
      <w:r w:rsidR="001F3F9C" w:rsidRPr="009A1466">
        <w:t xml:space="preserve"> le </w:t>
      </w:r>
      <w:r w:rsidR="001F3F9C" w:rsidRPr="00C01907">
        <w:rPr>
          <w:b/>
          <w:u w:val="single"/>
        </w:rPr>
        <w:t>17 mai 2014</w:t>
      </w:r>
      <w:r w:rsidR="001F3F9C" w:rsidRPr="009A1466">
        <w:t>.</w:t>
      </w:r>
      <w:r w:rsidR="009A1466" w:rsidRPr="009A1466">
        <w:t xml:space="preserve"> </w:t>
      </w:r>
      <w:r>
        <w:t xml:space="preserve">La réponse définitive sur le financement du sujet et du candidat se fera fin juin 2014, pour un début </w:t>
      </w:r>
      <w:r w:rsidR="00162BDC">
        <w:t xml:space="preserve">de thèse </w:t>
      </w:r>
      <w:r w:rsidR="00D427EE">
        <w:t xml:space="preserve">entre </w:t>
      </w:r>
      <w:r>
        <w:t>octobre 2014</w:t>
      </w:r>
      <w:r w:rsidR="00D427EE">
        <w:t xml:space="preserve"> et février 2015</w:t>
      </w:r>
      <w:r>
        <w:t>.</w:t>
      </w:r>
    </w:p>
    <w:p w14:paraId="1170A917" w14:textId="77777777" w:rsidR="00ED20E9" w:rsidRPr="009A1466" w:rsidRDefault="00ED20E9" w:rsidP="00ED20E9"/>
    <w:sectPr w:rsidR="00ED20E9" w:rsidRPr="009A1466" w:rsidSect="00694826">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E9"/>
    <w:rsid w:val="000D259C"/>
    <w:rsid w:val="00162BDC"/>
    <w:rsid w:val="001F3F9C"/>
    <w:rsid w:val="005A0DDC"/>
    <w:rsid w:val="00694826"/>
    <w:rsid w:val="006C322E"/>
    <w:rsid w:val="009A1466"/>
    <w:rsid w:val="009C4D3E"/>
    <w:rsid w:val="00C01907"/>
    <w:rsid w:val="00D427EE"/>
    <w:rsid w:val="00D53BA3"/>
    <w:rsid w:val="00DA1E9F"/>
    <w:rsid w:val="00DE276E"/>
    <w:rsid w:val="00E6707F"/>
    <w:rsid w:val="00ED20E9"/>
    <w:rsid w:val="00F73E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E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9F"/>
  </w:style>
  <w:style w:type="paragraph" w:styleId="Titre1">
    <w:name w:val="heading 1"/>
    <w:basedOn w:val="Normal"/>
    <w:next w:val="Normal"/>
    <w:link w:val="Titre1Car"/>
    <w:uiPriority w:val="9"/>
    <w:qFormat/>
    <w:rsid w:val="00ED20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20E9"/>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ED20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9F"/>
  </w:style>
  <w:style w:type="paragraph" w:styleId="Titre1">
    <w:name w:val="heading 1"/>
    <w:basedOn w:val="Normal"/>
    <w:next w:val="Normal"/>
    <w:link w:val="Titre1Car"/>
    <w:uiPriority w:val="9"/>
    <w:qFormat/>
    <w:rsid w:val="00ED20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20E9"/>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ED2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xarm.com/Theses-DGA" TargetMode="External"/><Relationship Id="rId3" Type="http://schemas.openxmlformats.org/officeDocument/2006/relationships/settings" Target="settings.xml"/><Relationship Id="rId7" Type="http://schemas.openxmlformats.org/officeDocument/2006/relationships/hyperlink" Target="mailto:sophie.laran@univ-lr.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ridoux@univ-lr.fr" TargetMode="External"/><Relationship Id="rId5" Type="http://schemas.openxmlformats.org/officeDocument/2006/relationships/hyperlink" Target="mailto:vridoux@univ-lr.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4630</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ULR</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slaran</dc:creator>
  <cp:lastModifiedBy>catherine</cp:lastModifiedBy>
  <cp:revision>2</cp:revision>
  <cp:lastPrinted>2014-03-24T10:01:00Z</cp:lastPrinted>
  <dcterms:created xsi:type="dcterms:W3CDTF">2014-03-26T08:54:00Z</dcterms:created>
  <dcterms:modified xsi:type="dcterms:W3CDTF">2014-03-26T08:54:00Z</dcterms:modified>
</cp:coreProperties>
</file>